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6D3" w:rsidRDefault="00F830BE" w:rsidP="00F830BE">
      <w:pPr>
        <w:pStyle w:val="Cmsor1"/>
        <w:jc w:val="center"/>
      </w:pPr>
      <w:r>
        <w:t>Ólomakkumulátor vizsgálata</w:t>
      </w:r>
    </w:p>
    <w:p w:rsidR="00F830BE" w:rsidRDefault="00F830BE" w:rsidP="00F830BE">
      <w:r>
        <w:t xml:space="preserve">A mérés során egy </w:t>
      </w:r>
      <w:proofErr w:type="spellStart"/>
      <w:r>
        <w:t>ólómakkumultáorra</w:t>
      </w:r>
      <w:proofErr w:type="spellEnd"/>
      <w:r>
        <w:t xml:space="preserve"> voltmérőt kapcsoltunk, majd egy ampermérővel </w:t>
      </w:r>
      <w:proofErr w:type="spellStart"/>
      <w:r>
        <w:t>elláttott</w:t>
      </w:r>
      <w:proofErr w:type="spellEnd"/>
      <w:r>
        <w:t xml:space="preserve"> stabilizált áramgenerátorral tölteni kezdtük. A beállított áram 0,1A volt. Az idő </w:t>
      </w:r>
      <w:proofErr w:type="spellStart"/>
      <w:r>
        <w:t>folymaán</w:t>
      </w:r>
      <w:proofErr w:type="spellEnd"/>
      <w:r>
        <w:t xml:space="preserve"> lejegyeztük a mért feszültséget, valamint az akkumulátor első három cellájából mintákat vettünk és megmértük azok </w:t>
      </w:r>
      <w:proofErr w:type="spellStart"/>
      <w:r>
        <w:t>késav</w:t>
      </w:r>
      <w:proofErr w:type="spellEnd"/>
      <w:r>
        <w:t xml:space="preserve"> oldatainak sűrűségét erre kalibrált </w:t>
      </w:r>
      <w:proofErr w:type="spellStart"/>
      <w:r>
        <w:t>reflaktométerrel</w:t>
      </w:r>
      <w:proofErr w:type="spellEnd"/>
      <w:r>
        <w:t>.</w:t>
      </w:r>
    </w:p>
    <w:p w:rsidR="00791D39" w:rsidRDefault="00791D39" w:rsidP="00424562">
      <w:pPr>
        <w:jc w:val="center"/>
      </w:pPr>
      <w:r w:rsidRPr="00791D39">
        <w:rPr>
          <w:noProof/>
          <w:lang w:eastAsia="hu-HU"/>
        </w:rPr>
        <w:drawing>
          <wp:inline distT="0" distB="0" distL="0" distR="0">
            <wp:extent cx="5562914" cy="3305060"/>
            <wp:effectExtent l="19050" t="0" r="18736" b="0"/>
            <wp:docPr id="3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4F6B86" w:rsidRDefault="004F6B86" w:rsidP="00F830BE">
      <w:r w:rsidRPr="004F6B86">
        <w:rPr>
          <w:noProof/>
          <w:lang w:eastAsia="hu-HU"/>
        </w:rPr>
        <w:drawing>
          <wp:inline distT="0" distB="0" distL="0" distR="0">
            <wp:extent cx="5760720" cy="3771477"/>
            <wp:effectExtent l="19050" t="0" r="11430" b="423"/>
            <wp:docPr id="6" name="Diagram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F6B86" w:rsidRDefault="004F6B86" w:rsidP="00F830BE">
      <w:r w:rsidRPr="004F6B86">
        <w:rPr>
          <w:noProof/>
          <w:lang w:eastAsia="hu-HU"/>
        </w:rPr>
        <w:lastRenderedPageBreak/>
        <w:drawing>
          <wp:inline distT="0" distB="0" distL="0" distR="0">
            <wp:extent cx="5760720" cy="3771477"/>
            <wp:effectExtent l="19050" t="0" r="11430" b="423"/>
            <wp:docPr id="7" name="Diagram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91D39" w:rsidRDefault="00DF4419" w:rsidP="00F830BE">
      <w:r>
        <w:t>Mivel az 1. cellánál nem kaptunk kiértékelhető adatokat, ezért a második cella adataiból a következő kisütés-töltés körfolyamatot állítottam össze:</w:t>
      </w:r>
    </w:p>
    <w:p w:rsidR="00DF4419" w:rsidRDefault="00424562" w:rsidP="00424562">
      <w:pPr>
        <w:jc w:val="center"/>
      </w:pPr>
      <w:r w:rsidRPr="00424562">
        <w:rPr>
          <w:noProof/>
          <w:lang w:eastAsia="hu-HU"/>
        </w:rPr>
        <w:drawing>
          <wp:inline distT="0" distB="0" distL="0" distR="0">
            <wp:extent cx="5764392" cy="3593625"/>
            <wp:effectExtent l="19050" t="0" r="26808" b="6825"/>
            <wp:docPr id="4" name="Diagram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24562" w:rsidRDefault="00424562" w:rsidP="00F830BE">
      <w:r>
        <w:t xml:space="preserve">Mivel </w:t>
      </w:r>
      <w:proofErr w:type="gramStart"/>
      <w:r>
        <w:t>az  áram</w:t>
      </w:r>
      <w:proofErr w:type="gramEnd"/>
      <w:r>
        <w:t xml:space="preserve"> mindkét folyamatnál azonos volt, az amperóra-hatásfokot a kisütési és töltési idők hányadosa mondja meg: </w:t>
      </w:r>
      <w:r w:rsidRPr="00424562">
        <w:rPr>
          <w:position w:val="-30"/>
        </w:rPr>
        <w:object w:dxaOrig="2659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2.7pt;height:33.85pt" o:ole="">
            <v:imagedata r:id="rId10" o:title=""/>
          </v:shape>
          <o:OLEObject Type="Embed" ProgID="Equation.DSMT4" ShapeID="_x0000_i1025" DrawAspect="Content" ObjectID="_1368623871" r:id="rId11"/>
        </w:object>
      </w:r>
      <w:r>
        <w:t xml:space="preserve">, azaz </w:t>
      </w:r>
      <w:r w:rsidRPr="00424562">
        <w:rPr>
          <w:position w:val="-10"/>
        </w:rPr>
        <w:object w:dxaOrig="800" w:dyaOrig="320">
          <v:shape id="_x0000_i1026" type="#_x0000_t75" style="width:39.9pt;height:15.6pt" o:ole="">
            <v:imagedata r:id="rId12" o:title=""/>
          </v:shape>
          <o:OLEObject Type="Embed" ProgID="Equation.DSMT4" ShapeID="_x0000_i1026" DrawAspect="Content" ObjectID="_1368623872" r:id="rId13"/>
        </w:object>
      </w:r>
      <w:r>
        <w:t>.</w:t>
      </w:r>
    </w:p>
    <w:p w:rsidR="00424562" w:rsidRDefault="00424562" w:rsidP="00F830BE">
      <w:r>
        <w:lastRenderedPageBreak/>
        <w:t xml:space="preserve">A teljes </w:t>
      </w:r>
      <w:proofErr w:type="spellStart"/>
      <w:r>
        <w:t>energiahatásfok</w:t>
      </w:r>
      <w:proofErr w:type="spellEnd"/>
      <w:r w:rsidR="004F6B86">
        <w:t xml:space="preserve"> kiszámításához a</w:t>
      </w:r>
      <w:r>
        <w:t xml:space="preserve"> megfelelő időpontok között numerikusan integráltam a feszültség-idő függvényeket, és a két területet leosztottam egymással: </w:t>
      </w:r>
      <w:r w:rsidRPr="00424562">
        <w:rPr>
          <w:position w:val="-30"/>
        </w:rPr>
        <w:object w:dxaOrig="3879" w:dyaOrig="680">
          <v:shape id="_x0000_i1027" type="#_x0000_t75" style="width:194.3pt;height:33.85pt" o:ole="">
            <v:imagedata r:id="rId14" o:title=""/>
          </v:shape>
          <o:OLEObject Type="Embed" ProgID="Equation.DSMT4" ShapeID="_x0000_i1027" DrawAspect="Content" ObjectID="_1368623873" r:id="rId15"/>
        </w:object>
      </w:r>
      <w:r>
        <w:t xml:space="preserve">, azaz </w:t>
      </w:r>
      <w:r w:rsidRPr="00424562">
        <w:rPr>
          <w:position w:val="-10"/>
        </w:rPr>
        <w:object w:dxaOrig="820" w:dyaOrig="320">
          <v:shape id="_x0000_i1028" type="#_x0000_t75" style="width:40.75pt;height:15.6pt" o:ole="">
            <v:imagedata r:id="rId16" o:title=""/>
          </v:shape>
          <o:OLEObject Type="Embed" ProgID="Equation.DSMT4" ShapeID="_x0000_i1028" DrawAspect="Content" ObjectID="_1368623874" r:id="rId17"/>
        </w:object>
      </w:r>
      <w:r>
        <w:t>.</w:t>
      </w:r>
    </w:p>
    <w:p w:rsidR="00424562" w:rsidRDefault="00424562" w:rsidP="00F830BE">
      <w:r w:rsidRPr="00424562">
        <w:rPr>
          <w:noProof/>
          <w:lang w:eastAsia="hu-HU"/>
        </w:rPr>
        <w:drawing>
          <wp:inline distT="0" distB="0" distL="0" distR="0">
            <wp:extent cx="5760720" cy="3775152"/>
            <wp:effectExtent l="19050" t="0" r="11430" b="0"/>
            <wp:docPr id="5" name="Diagram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4F6B86" w:rsidRDefault="004F6B86" w:rsidP="004F6B86">
      <w:r>
        <w:t xml:space="preserve">Mivel </w:t>
      </w:r>
      <w:proofErr w:type="gramStart"/>
      <w:r>
        <w:t>az  áram</w:t>
      </w:r>
      <w:proofErr w:type="gramEnd"/>
      <w:r>
        <w:t xml:space="preserve"> mindkét folyamatnál azonos volt, az amperóra-hatásfokot a kisütési és töltési idők hányadosa mondja meg: </w:t>
      </w:r>
      <w:r w:rsidRPr="00424562">
        <w:rPr>
          <w:position w:val="-30"/>
        </w:rPr>
        <w:object w:dxaOrig="2659" w:dyaOrig="680">
          <v:shape id="_x0000_i1029" type="#_x0000_t75" style="width:132.7pt;height:33.85pt" o:ole="">
            <v:imagedata r:id="rId10" o:title=""/>
          </v:shape>
          <o:OLEObject Type="Embed" ProgID="Equation.DSMT4" ShapeID="_x0000_i1029" DrawAspect="Content" ObjectID="_1368623875" r:id="rId19"/>
        </w:object>
      </w:r>
      <w:r>
        <w:t xml:space="preserve">, azaz </w:t>
      </w:r>
      <w:r w:rsidRPr="00424562">
        <w:rPr>
          <w:position w:val="-10"/>
        </w:rPr>
        <w:object w:dxaOrig="680" w:dyaOrig="320">
          <v:shape id="_x0000_i1030" type="#_x0000_t75" style="width:33.85pt;height:15.6pt" o:ole="">
            <v:imagedata r:id="rId20" o:title=""/>
          </v:shape>
          <o:OLEObject Type="Embed" ProgID="Equation.DSMT4" ShapeID="_x0000_i1030" DrawAspect="Content" ObjectID="_1368623876" r:id="rId21"/>
        </w:object>
      </w:r>
      <w:r>
        <w:t>.</w:t>
      </w:r>
    </w:p>
    <w:p w:rsidR="004F6B86" w:rsidRDefault="004F6B86" w:rsidP="004F6B86">
      <w:r>
        <w:t xml:space="preserve">A teljes </w:t>
      </w:r>
      <w:proofErr w:type="spellStart"/>
      <w:r>
        <w:t>energiahatásfok</w:t>
      </w:r>
      <w:proofErr w:type="spellEnd"/>
      <w:r>
        <w:t xml:space="preserve"> kiszámításához megfelelő időpontok között numerikusan integráltam a feszültség-idő függvényeket, és a két területet leosztottam egymással: </w:t>
      </w:r>
      <w:r w:rsidRPr="00424562">
        <w:rPr>
          <w:position w:val="-30"/>
        </w:rPr>
        <w:object w:dxaOrig="3900" w:dyaOrig="680">
          <v:shape id="_x0000_i1031" type="#_x0000_t75" style="width:195.2pt;height:33.85pt" o:ole="">
            <v:imagedata r:id="rId22" o:title=""/>
          </v:shape>
          <o:OLEObject Type="Embed" ProgID="Equation.DSMT4" ShapeID="_x0000_i1031" DrawAspect="Content" ObjectID="_1368623877" r:id="rId23"/>
        </w:object>
      </w:r>
      <w:r>
        <w:t xml:space="preserve">, azaz </w:t>
      </w:r>
      <w:r w:rsidRPr="00424562">
        <w:rPr>
          <w:position w:val="-10"/>
        </w:rPr>
        <w:object w:dxaOrig="720" w:dyaOrig="320">
          <v:shape id="_x0000_i1032" type="#_x0000_t75" style="width:36.45pt;height:15.6pt" o:ole="">
            <v:imagedata r:id="rId24" o:title=""/>
          </v:shape>
          <o:OLEObject Type="Embed" ProgID="Equation.DSMT4" ShapeID="_x0000_i1032" DrawAspect="Content" ObjectID="_1368623878" r:id="rId25"/>
        </w:object>
      </w:r>
      <w:r>
        <w:t>.</w:t>
      </w:r>
    </w:p>
    <w:p w:rsidR="00424562" w:rsidRDefault="00424562" w:rsidP="00F830BE"/>
    <w:sectPr w:rsidR="00424562" w:rsidSect="0026071E">
      <w:head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9ED" w:rsidRDefault="006619ED" w:rsidP="00E75B89">
      <w:pPr>
        <w:spacing w:after="0" w:line="240" w:lineRule="auto"/>
      </w:pPr>
      <w:r>
        <w:separator/>
      </w:r>
    </w:p>
  </w:endnote>
  <w:endnote w:type="continuationSeparator" w:id="0">
    <w:p w:rsidR="006619ED" w:rsidRDefault="006619ED" w:rsidP="00E75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9ED" w:rsidRDefault="006619ED" w:rsidP="00E75B89">
      <w:pPr>
        <w:spacing w:after="0" w:line="240" w:lineRule="auto"/>
      </w:pPr>
      <w:r>
        <w:separator/>
      </w:r>
    </w:p>
  </w:footnote>
  <w:footnote w:type="continuationSeparator" w:id="0">
    <w:p w:rsidR="006619ED" w:rsidRDefault="006619ED" w:rsidP="00E75B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B89" w:rsidRDefault="00E75B89">
    <w:pPr>
      <w:pStyle w:val="lfej"/>
    </w:pPr>
    <w:r>
      <w:t>Fizikai kémia labor 2.</w:t>
    </w:r>
    <w:r>
      <w:tab/>
    </w:r>
    <w:r>
      <w:tab/>
    </w:r>
    <w:proofErr w:type="spellStart"/>
    <w:r>
      <w:t>Lorántfy</w:t>
    </w:r>
    <w:proofErr w:type="spellEnd"/>
    <w:r>
      <w:t xml:space="preserve"> László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30BE"/>
    <w:rsid w:val="00097B77"/>
    <w:rsid w:val="001F1BB5"/>
    <w:rsid w:val="0026071E"/>
    <w:rsid w:val="00366003"/>
    <w:rsid w:val="00424562"/>
    <w:rsid w:val="004470F8"/>
    <w:rsid w:val="004F6B86"/>
    <w:rsid w:val="005B76D3"/>
    <w:rsid w:val="006619ED"/>
    <w:rsid w:val="006D02E6"/>
    <w:rsid w:val="00791D39"/>
    <w:rsid w:val="00884D1A"/>
    <w:rsid w:val="008C506C"/>
    <w:rsid w:val="00BE1C97"/>
    <w:rsid w:val="00C575F6"/>
    <w:rsid w:val="00C76282"/>
    <w:rsid w:val="00DF4419"/>
    <w:rsid w:val="00DF4583"/>
    <w:rsid w:val="00E75B89"/>
    <w:rsid w:val="00F83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6071E"/>
  </w:style>
  <w:style w:type="paragraph" w:styleId="Cmsor1">
    <w:name w:val="heading 1"/>
    <w:basedOn w:val="Norml"/>
    <w:next w:val="Norml"/>
    <w:link w:val="Cmsor1Char"/>
    <w:uiPriority w:val="9"/>
    <w:qFormat/>
    <w:rsid w:val="00F830B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830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83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30BE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E75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E75B89"/>
  </w:style>
  <w:style w:type="paragraph" w:styleId="llb">
    <w:name w:val="footer"/>
    <w:basedOn w:val="Norml"/>
    <w:link w:val="llbChar"/>
    <w:uiPriority w:val="99"/>
    <w:semiHidden/>
    <w:unhideWhenUsed/>
    <w:rsid w:val="00E75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E75B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oleObject" Target="embeddings/oleObject2.bin"/><Relationship Id="rId18" Type="http://schemas.openxmlformats.org/officeDocument/2006/relationships/chart" Target="charts/chart5.xm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6.bin"/><Relationship Id="rId7" Type="http://schemas.openxmlformats.org/officeDocument/2006/relationships/chart" Target="charts/chart2.xml"/><Relationship Id="rId12" Type="http://schemas.openxmlformats.org/officeDocument/2006/relationships/image" Target="media/image2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2" Type="http://schemas.openxmlformats.org/officeDocument/2006/relationships/settings" Target="settings.xml"/><Relationship Id="rId16" Type="http://schemas.openxmlformats.org/officeDocument/2006/relationships/image" Target="media/image4.wmf"/><Relationship Id="rId20" Type="http://schemas.openxmlformats.org/officeDocument/2006/relationships/image" Target="media/image5.wmf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oleObject" Target="embeddings/oleObject1.bin"/><Relationship Id="rId24" Type="http://schemas.openxmlformats.org/officeDocument/2006/relationships/image" Target="media/image7.wmf"/><Relationship Id="rId5" Type="http://schemas.openxmlformats.org/officeDocument/2006/relationships/endnotes" Target="endnote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oleObject" Target="embeddings/oleObject5.bin"/><Relationship Id="rId4" Type="http://schemas.openxmlformats.org/officeDocument/2006/relationships/footnotes" Target="footnotes.xml"/><Relationship Id="rId9" Type="http://schemas.openxmlformats.org/officeDocument/2006/relationships/chart" Target="charts/chart4.xml"/><Relationship Id="rId14" Type="http://schemas.openxmlformats.org/officeDocument/2006/relationships/image" Target="media/image3.wmf"/><Relationship Id="rId22" Type="http://schemas.openxmlformats.org/officeDocument/2006/relationships/image" Target="media/image6.wmf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Laci\Documents\Fizk&#233;m\aksi%20adatok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Laci\Documents\Fizk&#233;m\aksi%20adatok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Laci\Documents\Fizk&#233;m\aksi%20adatok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Laci\Documents\Fizk&#233;m\aksi%20adatok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Laci\Documents\Fizk&#233;m\aksi%20adatok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u-HU"/>
  <c:chart>
    <c:title>
      <c:tx>
        <c:rich>
          <a:bodyPr/>
          <a:lstStyle/>
          <a:p>
            <a:pPr>
              <a:defRPr/>
            </a:pPr>
            <a:r>
              <a:rPr lang="hu-HU"/>
              <a:t>Az akkumulátor feszültsége az idő függvényében </a:t>
            </a:r>
          </a:p>
          <a:p>
            <a:pPr>
              <a:defRPr/>
            </a:pPr>
            <a:endParaRPr lang="hu-HU"/>
          </a:p>
        </c:rich>
      </c:tx>
    </c:title>
    <c:plotArea>
      <c:layout/>
      <c:scatterChart>
        <c:scatterStyle val="lineMarker"/>
        <c:ser>
          <c:idx val="0"/>
          <c:order val="0"/>
          <c:tx>
            <c:v>Töltés</c:v>
          </c:tx>
          <c:spPr>
            <a:ln w="28575">
              <a:noFill/>
            </a:ln>
          </c:spPr>
          <c:xVal>
            <c:numRef>
              <c:f>Munka1!$A$3:$A$33</c:f>
              <c:numCache>
                <c:formatCode>General</c:formatCode>
                <c:ptCount val="31"/>
                <c:pt idx="0">
                  <c:v>0</c:v>
                </c:pt>
                <c:pt idx="1">
                  <c:v>7</c:v>
                </c:pt>
                <c:pt idx="2">
                  <c:v>12</c:v>
                </c:pt>
                <c:pt idx="3">
                  <c:v>17</c:v>
                </c:pt>
                <c:pt idx="4">
                  <c:v>22</c:v>
                </c:pt>
                <c:pt idx="5">
                  <c:v>27</c:v>
                </c:pt>
                <c:pt idx="6">
                  <c:v>32</c:v>
                </c:pt>
                <c:pt idx="7">
                  <c:v>37</c:v>
                </c:pt>
                <c:pt idx="8">
                  <c:v>42</c:v>
                </c:pt>
                <c:pt idx="9">
                  <c:v>47</c:v>
                </c:pt>
                <c:pt idx="10">
                  <c:v>52</c:v>
                </c:pt>
                <c:pt idx="11">
                  <c:v>57</c:v>
                </c:pt>
                <c:pt idx="12">
                  <c:v>62</c:v>
                </c:pt>
                <c:pt idx="13">
                  <c:v>67</c:v>
                </c:pt>
                <c:pt idx="14">
                  <c:v>72</c:v>
                </c:pt>
                <c:pt idx="15">
                  <c:v>77</c:v>
                </c:pt>
                <c:pt idx="16">
                  <c:v>82</c:v>
                </c:pt>
                <c:pt idx="17">
                  <c:v>87</c:v>
                </c:pt>
                <c:pt idx="18">
                  <c:v>92</c:v>
                </c:pt>
                <c:pt idx="19">
                  <c:v>97</c:v>
                </c:pt>
                <c:pt idx="20">
                  <c:v>102</c:v>
                </c:pt>
                <c:pt idx="21">
                  <c:v>107</c:v>
                </c:pt>
                <c:pt idx="22">
                  <c:v>112</c:v>
                </c:pt>
                <c:pt idx="23">
                  <c:v>117</c:v>
                </c:pt>
                <c:pt idx="24">
                  <c:v>122</c:v>
                </c:pt>
                <c:pt idx="25">
                  <c:v>127</c:v>
                </c:pt>
                <c:pt idx="26">
                  <c:v>132</c:v>
                </c:pt>
                <c:pt idx="27">
                  <c:v>137</c:v>
                </c:pt>
                <c:pt idx="28">
                  <c:v>142</c:v>
                </c:pt>
                <c:pt idx="29">
                  <c:v>147</c:v>
                </c:pt>
                <c:pt idx="30">
                  <c:v>152</c:v>
                </c:pt>
              </c:numCache>
            </c:numRef>
          </c:xVal>
          <c:yVal>
            <c:numRef>
              <c:f>Munka1!$B$3:$B$33</c:f>
              <c:numCache>
                <c:formatCode>0.00</c:formatCode>
                <c:ptCount val="31"/>
                <c:pt idx="0">
                  <c:v>10.4</c:v>
                </c:pt>
                <c:pt idx="1">
                  <c:v>13.9</c:v>
                </c:pt>
                <c:pt idx="2">
                  <c:v>13.96</c:v>
                </c:pt>
                <c:pt idx="3">
                  <c:v>14</c:v>
                </c:pt>
                <c:pt idx="4">
                  <c:v>14.129999999999999</c:v>
                </c:pt>
                <c:pt idx="5">
                  <c:v>14.2</c:v>
                </c:pt>
                <c:pt idx="6">
                  <c:v>14.26</c:v>
                </c:pt>
                <c:pt idx="7">
                  <c:v>14.33</c:v>
                </c:pt>
                <c:pt idx="8">
                  <c:v>14.41</c:v>
                </c:pt>
                <c:pt idx="9">
                  <c:v>14.42</c:v>
                </c:pt>
                <c:pt idx="10">
                  <c:v>14.46</c:v>
                </c:pt>
                <c:pt idx="11">
                  <c:v>14.5</c:v>
                </c:pt>
                <c:pt idx="12">
                  <c:v>14.54</c:v>
                </c:pt>
                <c:pt idx="13">
                  <c:v>14.58</c:v>
                </c:pt>
                <c:pt idx="14">
                  <c:v>14.59</c:v>
                </c:pt>
                <c:pt idx="15">
                  <c:v>14.62</c:v>
                </c:pt>
                <c:pt idx="16">
                  <c:v>14.629999999999999</c:v>
                </c:pt>
                <c:pt idx="17">
                  <c:v>14.65</c:v>
                </c:pt>
                <c:pt idx="18">
                  <c:v>14.66</c:v>
                </c:pt>
                <c:pt idx="19">
                  <c:v>14.67</c:v>
                </c:pt>
                <c:pt idx="20">
                  <c:v>14.68</c:v>
                </c:pt>
                <c:pt idx="21">
                  <c:v>14.69</c:v>
                </c:pt>
                <c:pt idx="22">
                  <c:v>14.68</c:v>
                </c:pt>
                <c:pt idx="23">
                  <c:v>14.69</c:v>
                </c:pt>
                <c:pt idx="24">
                  <c:v>14.69</c:v>
                </c:pt>
                <c:pt idx="25">
                  <c:v>14.709999999999999</c:v>
                </c:pt>
                <c:pt idx="26">
                  <c:v>14.7</c:v>
                </c:pt>
                <c:pt idx="27">
                  <c:v>14.739999999999998</c:v>
                </c:pt>
                <c:pt idx="28">
                  <c:v>14.7</c:v>
                </c:pt>
                <c:pt idx="29">
                  <c:v>14.739999999999998</c:v>
                </c:pt>
                <c:pt idx="30">
                  <c:v>14.76</c:v>
                </c:pt>
              </c:numCache>
            </c:numRef>
          </c:yVal>
        </c:ser>
        <c:ser>
          <c:idx val="1"/>
          <c:order val="1"/>
          <c:tx>
            <c:v>Kisütés</c:v>
          </c:tx>
          <c:spPr>
            <a:ln w="28575">
              <a:noFill/>
            </a:ln>
          </c:spPr>
          <c:xVal>
            <c:numRef>
              <c:f>Munka1!$F$3:$F$23</c:f>
              <c:numCache>
                <c:formatCode>General</c:formatCode>
                <c:ptCount val="21"/>
                <c:pt idx="0">
                  <c:v>0</c:v>
                </c:pt>
                <c:pt idx="1">
                  <c:v>0</c:v>
                </c:pt>
                <c:pt idx="2">
                  <c:v>5</c:v>
                </c:pt>
                <c:pt idx="3">
                  <c:v>10</c:v>
                </c:pt>
                <c:pt idx="4">
                  <c:v>15</c:v>
                </c:pt>
                <c:pt idx="5">
                  <c:v>20</c:v>
                </c:pt>
                <c:pt idx="6">
                  <c:v>25</c:v>
                </c:pt>
                <c:pt idx="7">
                  <c:v>30</c:v>
                </c:pt>
                <c:pt idx="8">
                  <c:v>35</c:v>
                </c:pt>
                <c:pt idx="9">
                  <c:v>40</c:v>
                </c:pt>
                <c:pt idx="10">
                  <c:v>45</c:v>
                </c:pt>
                <c:pt idx="11">
                  <c:v>50</c:v>
                </c:pt>
                <c:pt idx="12">
                  <c:v>55</c:v>
                </c:pt>
                <c:pt idx="13">
                  <c:v>60</c:v>
                </c:pt>
                <c:pt idx="14">
                  <c:v>65</c:v>
                </c:pt>
                <c:pt idx="15">
                  <c:v>70</c:v>
                </c:pt>
                <c:pt idx="16">
                  <c:v>75</c:v>
                </c:pt>
                <c:pt idx="17">
                  <c:v>80</c:v>
                </c:pt>
                <c:pt idx="18">
                  <c:v>85</c:v>
                </c:pt>
                <c:pt idx="19">
                  <c:v>90</c:v>
                </c:pt>
                <c:pt idx="20">
                  <c:v>95</c:v>
                </c:pt>
              </c:numCache>
            </c:numRef>
          </c:xVal>
          <c:yVal>
            <c:numRef>
              <c:f>Munka1!$G$3:$G$23</c:f>
              <c:numCache>
                <c:formatCode>0.00</c:formatCode>
                <c:ptCount val="21"/>
                <c:pt idx="0">
                  <c:v>13.01</c:v>
                </c:pt>
                <c:pt idx="1">
                  <c:v>12.93</c:v>
                </c:pt>
                <c:pt idx="2">
                  <c:v>12.81</c:v>
                </c:pt>
                <c:pt idx="3">
                  <c:v>12.68</c:v>
                </c:pt>
                <c:pt idx="4">
                  <c:v>12.54</c:v>
                </c:pt>
                <c:pt idx="5">
                  <c:v>12.4</c:v>
                </c:pt>
                <c:pt idx="6">
                  <c:v>12.25</c:v>
                </c:pt>
                <c:pt idx="7">
                  <c:v>12.12</c:v>
                </c:pt>
                <c:pt idx="8">
                  <c:v>12.05</c:v>
                </c:pt>
                <c:pt idx="9">
                  <c:v>11.92</c:v>
                </c:pt>
                <c:pt idx="10">
                  <c:v>11.8</c:v>
                </c:pt>
                <c:pt idx="11">
                  <c:v>11.7</c:v>
                </c:pt>
                <c:pt idx="12">
                  <c:v>11.51</c:v>
                </c:pt>
                <c:pt idx="13">
                  <c:v>11.3</c:v>
                </c:pt>
                <c:pt idx="14">
                  <c:v>11.12</c:v>
                </c:pt>
                <c:pt idx="15">
                  <c:v>11.02</c:v>
                </c:pt>
                <c:pt idx="16">
                  <c:v>10.9</c:v>
                </c:pt>
                <c:pt idx="17">
                  <c:v>10.7</c:v>
                </c:pt>
                <c:pt idx="18">
                  <c:v>10.5</c:v>
                </c:pt>
                <c:pt idx="19">
                  <c:v>10.220000000000001</c:v>
                </c:pt>
                <c:pt idx="20">
                  <c:v>10.120000000000001</c:v>
                </c:pt>
              </c:numCache>
            </c:numRef>
          </c:yVal>
        </c:ser>
        <c:axId val="65206144"/>
        <c:axId val="70475776"/>
      </c:scatterChart>
      <c:valAx>
        <c:axId val="6520614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hu-HU"/>
                  <a:t>Idő /min</a:t>
                </a:r>
              </a:p>
            </c:rich>
          </c:tx>
        </c:title>
        <c:numFmt formatCode="General" sourceLinked="1"/>
        <c:maj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hu-HU"/>
          </a:p>
        </c:txPr>
        <c:crossAx val="70475776"/>
        <c:crosses val="autoZero"/>
        <c:crossBetween val="midCat"/>
      </c:valAx>
      <c:valAx>
        <c:axId val="70475776"/>
        <c:scaling>
          <c:orientation val="minMax"/>
          <c:min val="10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Kapocsfeszültség /V</a:t>
                </a:r>
              </a:p>
            </c:rich>
          </c:tx>
        </c:title>
        <c:numFmt formatCode="0.00" sourceLinked="1"/>
        <c:majorTickMark val="none"/>
        <c:tickLblPos val="nextTo"/>
        <c:crossAx val="65206144"/>
        <c:crosses val="autoZero"/>
        <c:crossBetween val="midCat"/>
      </c:valAx>
    </c:plotArea>
    <c:legend>
      <c:legendPos val="r"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u-HU"/>
  <c:chart>
    <c:title>
      <c:tx>
        <c:rich>
          <a:bodyPr/>
          <a:lstStyle/>
          <a:p>
            <a:pPr>
              <a:defRPr/>
            </a:pPr>
            <a:r>
              <a:rPr lang="hu-HU"/>
              <a:t>Az akkumulátor celláinak sűrűsége az idő függvényében a töltés során</a:t>
            </a:r>
          </a:p>
        </c:rich>
      </c:tx>
    </c:title>
    <c:plotArea>
      <c:layout/>
      <c:scatterChart>
        <c:scatterStyle val="lineMarker"/>
        <c:ser>
          <c:idx val="0"/>
          <c:order val="0"/>
          <c:tx>
            <c:v>1. cella</c:v>
          </c:tx>
          <c:spPr>
            <a:ln w="28575">
              <a:noFill/>
            </a:ln>
          </c:spPr>
          <c:xVal>
            <c:numRef>
              <c:f>Munka1!$A$3:$A$33</c:f>
              <c:numCache>
                <c:formatCode>General</c:formatCode>
                <c:ptCount val="31"/>
                <c:pt idx="0">
                  <c:v>0</c:v>
                </c:pt>
                <c:pt idx="1">
                  <c:v>7</c:v>
                </c:pt>
                <c:pt idx="2">
                  <c:v>12</c:v>
                </c:pt>
                <c:pt idx="3">
                  <c:v>17</c:v>
                </c:pt>
                <c:pt idx="4">
                  <c:v>22</c:v>
                </c:pt>
                <c:pt idx="5">
                  <c:v>27</c:v>
                </c:pt>
                <c:pt idx="6">
                  <c:v>32</c:v>
                </c:pt>
                <c:pt idx="7">
                  <c:v>37</c:v>
                </c:pt>
                <c:pt idx="8">
                  <c:v>42</c:v>
                </c:pt>
                <c:pt idx="9">
                  <c:v>47</c:v>
                </c:pt>
                <c:pt idx="10">
                  <c:v>52</c:v>
                </c:pt>
                <c:pt idx="11">
                  <c:v>57</c:v>
                </c:pt>
                <c:pt idx="12">
                  <c:v>62</c:v>
                </c:pt>
                <c:pt idx="13">
                  <c:v>67</c:v>
                </c:pt>
                <c:pt idx="14">
                  <c:v>72</c:v>
                </c:pt>
                <c:pt idx="15">
                  <c:v>77</c:v>
                </c:pt>
                <c:pt idx="16">
                  <c:v>82</c:v>
                </c:pt>
                <c:pt idx="17">
                  <c:v>87</c:v>
                </c:pt>
                <c:pt idx="18">
                  <c:v>92</c:v>
                </c:pt>
                <c:pt idx="19">
                  <c:v>97</c:v>
                </c:pt>
                <c:pt idx="20">
                  <c:v>102</c:v>
                </c:pt>
                <c:pt idx="21">
                  <c:v>107</c:v>
                </c:pt>
                <c:pt idx="22">
                  <c:v>112</c:v>
                </c:pt>
                <c:pt idx="23">
                  <c:v>117</c:v>
                </c:pt>
                <c:pt idx="24">
                  <c:v>122</c:v>
                </c:pt>
                <c:pt idx="25">
                  <c:v>127</c:v>
                </c:pt>
                <c:pt idx="26">
                  <c:v>132</c:v>
                </c:pt>
                <c:pt idx="27">
                  <c:v>137</c:v>
                </c:pt>
                <c:pt idx="28">
                  <c:v>142</c:v>
                </c:pt>
                <c:pt idx="29">
                  <c:v>147</c:v>
                </c:pt>
                <c:pt idx="30">
                  <c:v>152</c:v>
                </c:pt>
              </c:numCache>
            </c:numRef>
          </c:xVal>
          <c:yVal>
            <c:numRef>
              <c:f>Munka1!$C$3:$C$33</c:f>
              <c:numCache>
                <c:formatCode>0.000</c:formatCode>
                <c:ptCount val="31"/>
                <c:pt idx="0">
                  <c:v>1.2529999999999992</c:v>
                </c:pt>
                <c:pt idx="1">
                  <c:v>1.2709999999999992</c:v>
                </c:pt>
                <c:pt idx="2">
                  <c:v>1.272</c:v>
                </c:pt>
                <c:pt idx="3">
                  <c:v>1.2689999999999992</c:v>
                </c:pt>
                <c:pt idx="4">
                  <c:v>1.2789999999999992</c:v>
                </c:pt>
                <c:pt idx="5">
                  <c:v>1.2629999999999992</c:v>
                </c:pt>
                <c:pt idx="6">
                  <c:v>1.272</c:v>
                </c:pt>
                <c:pt idx="7">
                  <c:v>1.276</c:v>
                </c:pt>
                <c:pt idx="8">
                  <c:v>1.2709999999999992</c:v>
                </c:pt>
                <c:pt idx="9">
                  <c:v>1.27</c:v>
                </c:pt>
                <c:pt idx="10">
                  <c:v>1.2709999999999992</c:v>
                </c:pt>
                <c:pt idx="11">
                  <c:v>1.28</c:v>
                </c:pt>
                <c:pt idx="12">
                  <c:v>1.2729999999999992</c:v>
                </c:pt>
                <c:pt idx="13">
                  <c:v>1.2769999999999992</c:v>
                </c:pt>
                <c:pt idx="14">
                  <c:v>1.2629999999999992</c:v>
                </c:pt>
                <c:pt idx="15">
                  <c:v>1.2789999999999992</c:v>
                </c:pt>
                <c:pt idx="16">
                  <c:v>1.274</c:v>
                </c:pt>
                <c:pt idx="17">
                  <c:v>1.272</c:v>
                </c:pt>
                <c:pt idx="18">
                  <c:v>1.2729999999999992</c:v>
                </c:pt>
                <c:pt idx="19">
                  <c:v>1.278</c:v>
                </c:pt>
                <c:pt idx="20">
                  <c:v>1.272</c:v>
                </c:pt>
                <c:pt idx="21">
                  <c:v>1.2709999999999992</c:v>
                </c:pt>
                <c:pt idx="22">
                  <c:v>1.278</c:v>
                </c:pt>
                <c:pt idx="23">
                  <c:v>1.27</c:v>
                </c:pt>
                <c:pt idx="24">
                  <c:v>1.272</c:v>
                </c:pt>
                <c:pt idx="25">
                  <c:v>1.276</c:v>
                </c:pt>
                <c:pt idx="26">
                  <c:v>1.272</c:v>
                </c:pt>
                <c:pt idx="27">
                  <c:v>1.2729999999999992</c:v>
                </c:pt>
                <c:pt idx="28">
                  <c:v>1.2689999999999992</c:v>
                </c:pt>
                <c:pt idx="29">
                  <c:v>1.272</c:v>
                </c:pt>
                <c:pt idx="30">
                  <c:v>1.272</c:v>
                </c:pt>
              </c:numCache>
            </c:numRef>
          </c:yVal>
        </c:ser>
        <c:ser>
          <c:idx val="1"/>
          <c:order val="1"/>
          <c:tx>
            <c:v>2. cella</c:v>
          </c:tx>
          <c:spPr>
            <a:ln w="28575">
              <a:noFill/>
            </a:ln>
          </c:spPr>
          <c:xVal>
            <c:numRef>
              <c:f>Munka1!$A$3:$A$33</c:f>
              <c:numCache>
                <c:formatCode>General</c:formatCode>
                <c:ptCount val="31"/>
                <c:pt idx="0">
                  <c:v>0</c:v>
                </c:pt>
                <c:pt idx="1">
                  <c:v>7</c:v>
                </c:pt>
                <c:pt idx="2">
                  <c:v>12</c:v>
                </c:pt>
                <c:pt idx="3">
                  <c:v>17</c:v>
                </c:pt>
                <c:pt idx="4">
                  <c:v>22</c:v>
                </c:pt>
                <c:pt idx="5">
                  <c:v>27</c:v>
                </c:pt>
                <c:pt idx="6">
                  <c:v>32</c:v>
                </c:pt>
                <c:pt idx="7">
                  <c:v>37</c:v>
                </c:pt>
                <c:pt idx="8">
                  <c:v>42</c:v>
                </c:pt>
                <c:pt idx="9">
                  <c:v>47</c:v>
                </c:pt>
                <c:pt idx="10">
                  <c:v>52</c:v>
                </c:pt>
                <c:pt idx="11">
                  <c:v>57</c:v>
                </c:pt>
                <c:pt idx="12">
                  <c:v>62</c:v>
                </c:pt>
                <c:pt idx="13">
                  <c:v>67</c:v>
                </c:pt>
                <c:pt idx="14">
                  <c:v>72</c:v>
                </c:pt>
                <c:pt idx="15">
                  <c:v>77</c:v>
                </c:pt>
                <c:pt idx="16">
                  <c:v>82</c:v>
                </c:pt>
                <c:pt idx="17">
                  <c:v>87</c:v>
                </c:pt>
                <c:pt idx="18">
                  <c:v>92</c:v>
                </c:pt>
                <c:pt idx="19">
                  <c:v>97</c:v>
                </c:pt>
                <c:pt idx="20">
                  <c:v>102</c:v>
                </c:pt>
                <c:pt idx="21">
                  <c:v>107</c:v>
                </c:pt>
                <c:pt idx="22">
                  <c:v>112</c:v>
                </c:pt>
                <c:pt idx="23">
                  <c:v>117</c:v>
                </c:pt>
                <c:pt idx="24">
                  <c:v>122</c:v>
                </c:pt>
                <c:pt idx="25">
                  <c:v>127</c:v>
                </c:pt>
                <c:pt idx="26">
                  <c:v>132</c:v>
                </c:pt>
                <c:pt idx="27">
                  <c:v>137</c:v>
                </c:pt>
                <c:pt idx="28">
                  <c:v>142</c:v>
                </c:pt>
                <c:pt idx="29">
                  <c:v>147</c:v>
                </c:pt>
                <c:pt idx="30">
                  <c:v>152</c:v>
                </c:pt>
              </c:numCache>
            </c:numRef>
          </c:xVal>
          <c:yVal>
            <c:numRef>
              <c:f>Munka1!$D$3:$D$33</c:f>
              <c:numCache>
                <c:formatCode>0.000</c:formatCode>
                <c:ptCount val="31"/>
                <c:pt idx="0">
                  <c:v>1.242</c:v>
                </c:pt>
                <c:pt idx="1">
                  <c:v>1.2489999999999994</c:v>
                </c:pt>
                <c:pt idx="2">
                  <c:v>1.2529999999999992</c:v>
                </c:pt>
                <c:pt idx="3">
                  <c:v>1.2489999999999994</c:v>
                </c:pt>
                <c:pt idx="4">
                  <c:v>1.252</c:v>
                </c:pt>
                <c:pt idx="5">
                  <c:v>1.254</c:v>
                </c:pt>
                <c:pt idx="6">
                  <c:v>1.2529999999999992</c:v>
                </c:pt>
                <c:pt idx="7">
                  <c:v>1.254</c:v>
                </c:pt>
                <c:pt idx="8">
                  <c:v>1.2509999999999992</c:v>
                </c:pt>
                <c:pt idx="9">
                  <c:v>1.256</c:v>
                </c:pt>
                <c:pt idx="10">
                  <c:v>1.2689999999999992</c:v>
                </c:pt>
                <c:pt idx="11">
                  <c:v>1.2609999999999992</c:v>
                </c:pt>
                <c:pt idx="12">
                  <c:v>1.2629999999999992</c:v>
                </c:pt>
                <c:pt idx="13">
                  <c:v>1.2689999999999992</c:v>
                </c:pt>
                <c:pt idx="14">
                  <c:v>1.27</c:v>
                </c:pt>
                <c:pt idx="15">
                  <c:v>1.2729999999999992</c:v>
                </c:pt>
                <c:pt idx="16">
                  <c:v>1.27</c:v>
                </c:pt>
                <c:pt idx="17">
                  <c:v>1.272</c:v>
                </c:pt>
                <c:pt idx="18">
                  <c:v>1.27</c:v>
                </c:pt>
                <c:pt idx="19">
                  <c:v>1.2649999999999992</c:v>
                </c:pt>
                <c:pt idx="20">
                  <c:v>1.27</c:v>
                </c:pt>
                <c:pt idx="21">
                  <c:v>1.2689999999999992</c:v>
                </c:pt>
                <c:pt idx="22">
                  <c:v>1.268</c:v>
                </c:pt>
                <c:pt idx="23">
                  <c:v>1.27</c:v>
                </c:pt>
                <c:pt idx="24">
                  <c:v>1.2629999999999992</c:v>
                </c:pt>
                <c:pt idx="25">
                  <c:v>1.264</c:v>
                </c:pt>
                <c:pt idx="26">
                  <c:v>1.2609999999999992</c:v>
                </c:pt>
                <c:pt idx="27">
                  <c:v>1.262</c:v>
                </c:pt>
                <c:pt idx="28">
                  <c:v>1.2609999999999992</c:v>
                </c:pt>
                <c:pt idx="29">
                  <c:v>1.27</c:v>
                </c:pt>
                <c:pt idx="30">
                  <c:v>1.2649999999999992</c:v>
                </c:pt>
              </c:numCache>
            </c:numRef>
          </c:yVal>
        </c:ser>
        <c:ser>
          <c:idx val="2"/>
          <c:order val="2"/>
          <c:tx>
            <c:v>3. cella</c:v>
          </c:tx>
          <c:spPr>
            <a:ln w="28575">
              <a:noFill/>
            </a:ln>
          </c:spPr>
          <c:xVal>
            <c:numRef>
              <c:f>Munka1!$A$3:$A$33</c:f>
              <c:numCache>
                <c:formatCode>General</c:formatCode>
                <c:ptCount val="31"/>
                <c:pt idx="0">
                  <c:v>0</c:v>
                </c:pt>
                <c:pt idx="1">
                  <c:v>7</c:v>
                </c:pt>
                <c:pt idx="2">
                  <c:v>12</c:v>
                </c:pt>
                <c:pt idx="3">
                  <c:v>17</c:v>
                </c:pt>
                <c:pt idx="4">
                  <c:v>22</c:v>
                </c:pt>
                <c:pt idx="5">
                  <c:v>27</c:v>
                </c:pt>
                <c:pt idx="6">
                  <c:v>32</c:v>
                </c:pt>
                <c:pt idx="7">
                  <c:v>37</c:v>
                </c:pt>
                <c:pt idx="8">
                  <c:v>42</c:v>
                </c:pt>
                <c:pt idx="9">
                  <c:v>47</c:v>
                </c:pt>
                <c:pt idx="10">
                  <c:v>52</c:v>
                </c:pt>
                <c:pt idx="11">
                  <c:v>57</c:v>
                </c:pt>
                <c:pt idx="12">
                  <c:v>62</c:v>
                </c:pt>
                <c:pt idx="13">
                  <c:v>67</c:v>
                </c:pt>
                <c:pt idx="14">
                  <c:v>72</c:v>
                </c:pt>
                <c:pt idx="15">
                  <c:v>77</c:v>
                </c:pt>
                <c:pt idx="16">
                  <c:v>82</c:v>
                </c:pt>
                <c:pt idx="17">
                  <c:v>87</c:v>
                </c:pt>
                <c:pt idx="18">
                  <c:v>92</c:v>
                </c:pt>
                <c:pt idx="19">
                  <c:v>97</c:v>
                </c:pt>
                <c:pt idx="20">
                  <c:v>102</c:v>
                </c:pt>
                <c:pt idx="21">
                  <c:v>107</c:v>
                </c:pt>
                <c:pt idx="22">
                  <c:v>112</c:v>
                </c:pt>
                <c:pt idx="23">
                  <c:v>117</c:v>
                </c:pt>
                <c:pt idx="24">
                  <c:v>122</c:v>
                </c:pt>
                <c:pt idx="25">
                  <c:v>127</c:v>
                </c:pt>
                <c:pt idx="26">
                  <c:v>132</c:v>
                </c:pt>
                <c:pt idx="27">
                  <c:v>137</c:v>
                </c:pt>
                <c:pt idx="28">
                  <c:v>142</c:v>
                </c:pt>
                <c:pt idx="29">
                  <c:v>147</c:v>
                </c:pt>
                <c:pt idx="30">
                  <c:v>152</c:v>
                </c:pt>
              </c:numCache>
            </c:numRef>
          </c:xVal>
          <c:yVal>
            <c:numRef>
              <c:f>Munka1!$E$3:$E$33</c:f>
              <c:numCache>
                <c:formatCode>0.000</c:formatCode>
                <c:ptCount val="31"/>
                <c:pt idx="0">
                  <c:v>1.248</c:v>
                </c:pt>
                <c:pt idx="1">
                  <c:v>1.248</c:v>
                </c:pt>
                <c:pt idx="2">
                  <c:v>1.26</c:v>
                </c:pt>
                <c:pt idx="3">
                  <c:v>1.2509999999999992</c:v>
                </c:pt>
                <c:pt idx="4">
                  <c:v>1.2509999999999992</c:v>
                </c:pt>
                <c:pt idx="5">
                  <c:v>1.252</c:v>
                </c:pt>
                <c:pt idx="6">
                  <c:v>1.2549999999999992</c:v>
                </c:pt>
                <c:pt idx="7">
                  <c:v>1.2529999999999992</c:v>
                </c:pt>
                <c:pt idx="8">
                  <c:v>1.26</c:v>
                </c:pt>
                <c:pt idx="9">
                  <c:v>1.2589999999999992</c:v>
                </c:pt>
                <c:pt idx="10">
                  <c:v>1.258</c:v>
                </c:pt>
                <c:pt idx="11">
                  <c:v>1.262</c:v>
                </c:pt>
                <c:pt idx="12">
                  <c:v>1.2589999999999992</c:v>
                </c:pt>
                <c:pt idx="13">
                  <c:v>1.2649999999999992</c:v>
                </c:pt>
                <c:pt idx="14">
                  <c:v>1.27</c:v>
                </c:pt>
                <c:pt idx="15">
                  <c:v>1.2709999999999992</c:v>
                </c:pt>
                <c:pt idx="16">
                  <c:v>1.2629999999999992</c:v>
                </c:pt>
                <c:pt idx="17">
                  <c:v>1.268</c:v>
                </c:pt>
                <c:pt idx="18">
                  <c:v>1.2709999999999992</c:v>
                </c:pt>
                <c:pt idx="19">
                  <c:v>1.268</c:v>
                </c:pt>
                <c:pt idx="20">
                  <c:v>1.27</c:v>
                </c:pt>
                <c:pt idx="21">
                  <c:v>1.268</c:v>
                </c:pt>
                <c:pt idx="22">
                  <c:v>1.2689999999999992</c:v>
                </c:pt>
                <c:pt idx="23">
                  <c:v>1.2709999999999992</c:v>
                </c:pt>
                <c:pt idx="24">
                  <c:v>1.272</c:v>
                </c:pt>
                <c:pt idx="25">
                  <c:v>1.266</c:v>
                </c:pt>
                <c:pt idx="26">
                  <c:v>1.262</c:v>
                </c:pt>
                <c:pt idx="27">
                  <c:v>1.2689999999999992</c:v>
                </c:pt>
                <c:pt idx="28">
                  <c:v>1.2589999999999992</c:v>
                </c:pt>
                <c:pt idx="29">
                  <c:v>1.27</c:v>
                </c:pt>
                <c:pt idx="30">
                  <c:v>1.268</c:v>
                </c:pt>
              </c:numCache>
            </c:numRef>
          </c:yVal>
        </c:ser>
        <c:axId val="70675072"/>
        <c:axId val="148728064"/>
      </c:scatterChart>
      <c:valAx>
        <c:axId val="7067507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hu-HU"/>
                  <a:t>Idő /min</a:t>
                </a:r>
              </a:p>
            </c:rich>
          </c:tx>
        </c:title>
        <c:numFmt formatCode="General" sourceLinked="1"/>
        <c:maj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hu-HU"/>
          </a:p>
        </c:txPr>
        <c:crossAx val="148728064"/>
        <c:crosses val="autoZero"/>
        <c:crossBetween val="midCat"/>
      </c:valAx>
      <c:valAx>
        <c:axId val="148728064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hu-HU"/>
                  <a:t>Sűrűség /g*cm^-3</a:t>
                </a:r>
              </a:p>
            </c:rich>
          </c:tx>
        </c:title>
        <c:numFmt formatCode="0.000" sourceLinked="1"/>
        <c:majorTickMark val="none"/>
        <c:tickLblPos val="nextTo"/>
        <c:crossAx val="70675072"/>
        <c:crosses val="autoZero"/>
        <c:crossBetween val="midCat"/>
      </c:valAx>
    </c:plotArea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hu-HU"/>
  <c:chart>
    <c:title>
      <c:tx>
        <c:rich>
          <a:bodyPr/>
          <a:lstStyle/>
          <a:p>
            <a:pPr>
              <a:defRPr/>
            </a:pPr>
            <a:r>
              <a:rPr lang="hu-HU"/>
              <a:t>Az akkumulátor celláinak sűrűsége az idő függvényében a kisütés</a:t>
            </a:r>
            <a:r>
              <a:rPr lang="hu-HU" baseline="0"/>
              <a:t> során</a:t>
            </a:r>
            <a:endParaRPr lang="hu-HU"/>
          </a:p>
        </c:rich>
      </c:tx>
    </c:title>
    <c:plotArea>
      <c:layout/>
      <c:scatterChart>
        <c:scatterStyle val="lineMarker"/>
        <c:ser>
          <c:idx val="0"/>
          <c:order val="0"/>
          <c:tx>
            <c:v>1. cella</c:v>
          </c:tx>
          <c:spPr>
            <a:ln w="28575">
              <a:noFill/>
            </a:ln>
          </c:spPr>
          <c:xVal>
            <c:numRef>
              <c:f>Munka1!$F$3:$F$23</c:f>
              <c:numCache>
                <c:formatCode>General</c:formatCode>
                <c:ptCount val="21"/>
                <c:pt idx="0">
                  <c:v>0</c:v>
                </c:pt>
                <c:pt idx="1">
                  <c:v>0</c:v>
                </c:pt>
                <c:pt idx="2">
                  <c:v>5</c:v>
                </c:pt>
                <c:pt idx="3">
                  <c:v>10</c:v>
                </c:pt>
                <c:pt idx="4">
                  <c:v>15</c:v>
                </c:pt>
                <c:pt idx="5">
                  <c:v>20</c:v>
                </c:pt>
                <c:pt idx="6">
                  <c:v>25</c:v>
                </c:pt>
                <c:pt idx="7">
                  <c:v>30</c:v>
                </c:pt>
                <c:pt idx="8">
                  <c:v>35</c:v>
                </c:pt>
                <c:pt idx="9">
                  <c:v>40</c:v>
                </c:pt>
                <c:pt idx="10">
                  <c:v>45</c:v>
                </c:pt>
                <c:pt idx="11">
                  <c:v>50</c:v>
                </c:pt>
                <c:pt idx="12">
                  <c:v>55</c:v>
                </c:pt>
                <c:pt idx="13">
                  <c:v>60</c:v>
                </c:pt>
                <c:pt idx="14">
                  <c:v>65</c:v>
                </c:pt>
                <c:pt idx="15">
                  <c:v>70</c:v>
                </c:pt>
                <c:pt idx="16">
                  <c:v>75</c:v>
                </c:pt>
                <c:pt idx="17">
                  <c:v>80</c:v>
                </c:pt>
                <c:pt idx="18">
                  <c:v>85</c:v>
                </c:pt>
                <c:pt idx="19">
                  <c:v>90</c:v>
                </c:pt>
                <c:pt idx="20">
                  <c:v>95</c:v>
                </c:pt>
              </c:numCache>
            </c:numRef>
          </c:xVal>
          <c:yVal>
            <c:numRef>
              <c:f>Munka1!$H$3:$H$23</c:f>
              <c:numCache>
                <c:formatCode>0.000</c:formatCode>
                <c:ptCount val="21"/>
                <c:pt idx="0">
                  <c:v>1.272</c:v>
                </c:pt>
                <c:pt idx="1">
                  <c:v>1.272</c:v>
                </c:pt>
                <c:pt idx="2">
                  <c:v>1.2709999999999992</c:v>
                </c:pt>
                <c:pt idx="3">
                  <c:v>1.2709999999999992</c:v>
                </c:pt>
                <c:pt idx="4">
                  <c:v>1.27</c:v>
                </c:pt>
                <c:pt idx="5">
                  <c:v>1.2689999999999995</c:v>
                </c:pt>
                <c:pt idx="6">
                  <c:v>1.2689999999999995</c:v>
                </c:pt>
                <c:pt idx="7">
                  <c:v>1.268</c:v>
                </c:pt>
                <c:pt idx="8">
                  <c:v>1.268</c:v>
                </c:pt>
                <c:pt idx="9">
                  <c:v>1.2669999999999992</c:v>
                </c:pt>
                <c:pt idx="10">
                  <c:v>1.2669999999999992</c:v>
                </c:pt>
                <c:pt idx="11">
                  <c:v>1.266</c:v>
                </c:pt>
                <c:pt idx="12">
                  <c:v>1.266</c:v>
                </c:pt>
                <c:pt idx="13">
                  <c:v>1.2649999999999995</c:v>
                </c:pt>
                <c:pt idx="14">
                  <c:v>1.2649999999999995</c:v>
                </c:pt>
                <c:pt idx="15">
                  <c:v>1.264</c:v>
                </c:pt>
                <c:pt idx="16">
                  <c:v>1.2629999999999992</c:v>
                </c:pt>
                <c:pt idx="17">
                  <c:v>1.2629999999999992</c:v>
                </c:pt>
                <c:pt idx="18">
                  <c:v>1.262</c:v>
                </c:pt>
                <c:pt idx="19">
                  <c:v>1.2609999999999995</c:v>
                </c:pt>
                <c:pt idx="20">
                  <c:v>1.26</c:v>
                </c:pt>
              </c:numCache>
            </c:numRef>
          </c:yVal>
        </c:ser>
        <c:ser>
          <c:idx val="1"/>
          <c:order val="1"/>
          <c:tx>
            <c:v>2. cella</c:v>
          </c:tx>
          <c:spPr>
            <a:ln w="28575">
              <a:noFill/>
            </a:ln>
          </c:spPr>
          <c:xVal>
            <c:numRef>
              <c:f>Munka1!$F$3:$F$23</c:f>
              <c:numCache>
                <c:formatCode>General</c:formatCode>
                <c:ptCount val="21"/>
                <c:pt idx="0">
                  <c:v>0</c:v>
                </c:pt>
                <c:pt idx="1">
                  <c:v>0</c:v>
                </c:pt>
                <c:pt idx="2">
                  <c:v>5</c:v>
                </c:pt>
                <c:pt idx="3">
                  <c:v>10</c:v>
                </c:pt>
                <c:pt idx="4">
                  <c:v>15</c:v>
                </c:pt>
                <c:pt idx="5">
                  <c:v>20</c:v>
                </c:pt>
                <c:pt idx="6">
                  <c:v>25</c:v>
                </c:pt>
                <c:pt idx="7">
                  <c:v>30</c:v>
                </c:pt>
                <c:pt idx="8">
                  <c:v>35</c:v>
                </c:pt>
                <c:pt idx="9">
                  <c:v>40</c:v>
                </c:pt>
                <c:pt idx="10">
                  <c:v>45</c:v>
                </c:pt>
                <c:pt idx="11">
                  <c:v>50</c:v>
                </c:pt>
                <c:pt idx="12">
                  <c:v>55</c:v>
                </c:pt>
                <c:pt idx="13">
                  <c:v>60</c:v>
                </c:pt>
                <c:pt idx="14">
                  <c:v>65</c:v>
                </c:pt>
                <c:pt idx="15">
                  <c:v>70</c:v>
                </c:pt>
                <c:pt idx="16">
                  <c:v>75</c:v>
                </c:pt>
                <c:pt idx="17">
                  <c:v>80</c:v>
                </c:pt>
                <c:pt idx="18">
                  <c:v>85</c:v>
                </c:pt>
                <c:pt idx="19">
                  <c:v>90</c:v>
                </c:pt>
                <c:pt idx="20">
                  <c:v>95</c:v>
                </c:pt>
              </c:numCache>
            </c:numRef>
          </c:xVal>
          <c:yVal>
            <c:numRef>
              <c:f>Munka1!$I$3:$I$23</c:f>
              <c:numCache>
                <c:formatCode>0.000</c:formatCode>
                <c:ptCount val="21"/>
                <c:pt idx="0">
                  <c:v>1.27</c:v>
                </c:pt>
                <c:pt idx="1">
                  <c:v>1.27</c:v>
                </c:pt>
                <c:pt idx="2">
                  <c:v>1.268</c:v>
                </c:pt>
                <c:pt idx="3">
                  <c:v>1.2669999999999992</c:v>
                </c:pt>
                <c:pt idx="4">
                  <c:v>1.2649999999999995</c:v>
                </c:pt>
                <c:pt idx="5">
                  <c:v>1.2629999999999992</c:v>
                </c:pt>
                <c:pt idx="6">
                  <c:v>1.262</c:v>
                </c:pt>
                <c:pt idx="7">
                  <c:v>1.262</c:v>
                </c:pt>
                <c:pt idx="8">
                  <c:v>1.2609999999999995</c:v>
                </c:pt>
                <c:pt idx="9">
                  <c:v>1.2609999999999995</c:v>
                </c:pt>
                <c:pt idx="10">
                  <c:v>1.2589999999999992</c:v>
                </c:pt>
                <c:pt idx="11">
                  <c:v>1.258</c:v>
                </c:pt>
                <c:pt idx="12">
                  <c:v>1.2569999999999995</c:v>
                </c:pt>
                <c:pt idx="13">
                  <c:v>1.2569999999999995</c:v>
                </c:pt>
                <c:pt idx="14">
                  <c:v>1.256</c:v>
                </c:pt>
                <c:pt idx="15">
                  <c:v>1.2549999999999992</c:v>
                </c:pt>
                <c:pt idx="16">
                  <c:v>1.2529999999999994</c:v>
                </c:pt>
                <c:pt idx="17">
                  <c:v>1.252</c:v>
                </c:pt>
                <c:pt idx="18">
                  <c:v>1.2509999999999992</c:v>
                </c:pt>
                <c:pt idx="19">
                  <c:v>1.2489999999999994</c:v>
                </c:pt>
                <c:pt idx="20">
                  <c:v>1.2469999999999992</c:v>
                </c:pt>
              </c:numCache>
            </c:numRef>
          </c:yVal>
        </c:ser>
        <c:ser>
          <c:idx val="2"/>
          <c:order val="2"/>
          <c:tx>
            <c:v>3. cella</c:v>
          </c:tx>
          <c:spPr>
            <a:ln w="28575">
              <a:noFill/>
            </a:ln>
          </c:spPr>
          <c:xVal>
            <c:numRef>
              <c:f>Munka1!$F$3:$F$24</c:f>
              <c:numCache>
                <c:formatCode>General</c:formatCode>
                <c:ptCount val="22"/>
                <c:pt idx="0">
                  <c:v>0</c:v>
                </c:pt>
                <c:pt idx="1">
                  <c:v>0</c:v>
                </c:pt>
                <c:pt idx="2">
                  <c:v>5</c:v>
                </c:pt>
                <c:pt idx="3">
                  <c:v>10</c:v>
                </c:pt>
                <c:pt idx="4">
                  <c:v>15</c:v>
                </c:pt>
                <c:pt idx="5">
                  <c:v>20</c:v>
                </c:pt>
                <c:pt idx="6">
                  <c:v>25</c:v>
                </c:pt>
                <c:pt idx="7">
                  <c:v>30</c:v>
                </c:pt>
                <c:pt idx="8">
                  <c:v>35</c:v>
                </c:pt>
                <c:pt idx="9">
                  <c:v>40</c:v>
                </c:pt>
                <c:pt idx="10">
                  <c:v>45</c:v>
                </c:pt>
                <c:pt idx="11">
                  <c:v>50</c:v>
                </c:pt>
                <c:pt idx="12">
                  <c:v>55</c:v>
                </c:pt>
                <c:pt idx="13">
                  <c:v>60</c:v>
                </c:pt>
                <c:pt idx="14">
                  <c:v>65</c:v>
                </c:pt>
                <c:pt idx="15">
                  <c:v>70</c:v>
                </c:pt>
                <c:pt idx="16">
                  <c:v>75</c:v>
                </c:pt>
                <c:pt idx="17">
                  <c:v>80</c:v>
                </c:pt>
                <c:pt idx="18">
                  <c:v>85</c:v>
                </c:pt>
                <c:pt idx="19">
                  <c:v>90</c:v>
                </c:pt>
                <c:pt idx="20">
                  <c:v>95</c:v>
                </c:pt>
                <c:pt idx="21" formatCode="0">
                  <c:v>100</c:v>
                </c:pt>
              </c:numCache>
            </c:numRef>
          </c:xVal>
          <c:yVal>
            <c:numRef>
              <c:f>Munka1!$J$3:$J$24</c:f>
              <c:numCache>
                <c:formatCode>0.000</c:formatCode>
                <c:ptCount val="22"/>
                <c:pt idx="0">
                  <c:v>1.2689999999999995</c:v>
                </c:pt>
                <c:pt idx="1">
                  <c:v>1.2689999999999995</c:v>
                </c:pt>
                <c:pt idx="2">
                  <c:v>1.268</c:v>
                </c:pt>
                <c:pt idx="3">
                  <c:v>1.266</c:v>
                </c:pt>
                <c:pt idx="4">
                  <c:v>1.264</c:v>
                </c:pt>
                <c:pt idx="5">
                  <c:v>1.2629999999999992</c:v>
                </c:pt>
                <c:pt idx="6">
                  <c:v>1.2609999999999995</c:v>
                </c:pt>
                <c:pt idx="7">
                  <c:v>1.2609999999999995</c:v>
                </c:pt>
                <c:pt idx="8">
                  <c:v>1.26</c:v>
                </c:pt>
                <c:pt idx="9">
                  <c:v>1.258</c:v>
                </c:pt>
                <c:pt idx="10">
                  <c:v>1.258</c:v>
                </c:pt>
                <c:pt idx="11">
                  <c:v>1.2569999999999995</c:v>
                </c:pt>
                <c:pt idx="12">
                  <c:v>1.256</c:v>
                </c:pt>
                <c:pt idx="13">
                  <c:v>1.256</c:v>
                </c:pt>
                <c:pt idx="14">
                  <c:v>1.2549999999999992</c:v>
                </c:pt>
                <c:pt idx="15">
                  <c:v>1.254</c:v>
                </c:pt>
                <c:pt idx="16">
                  <c:v>1.252</c:v>
                </c:pt>
                <c:pt idx="17">
                  <c:v>1.2509999999999992</c:v>
                </c:pt>
                <c:pt idx="18">
                  <c:v>1.2489999999999994</c:v>
                </c:pt>
                <c:pt idx="19">
                  <c:v>1.248</c:v>
                </c:pt>
                <c:pt idx="20">
                  <c:v>1.2469999999999992</c:v>
                </c:pt>
                <c:pt idx="21">
                  <c:v>1.246</c:v>
                </c:pt>
              </c:numCache>
            </c:numRef>
          </c:yVal>
        </c:ser>
        <c:axId val="70687744"/>
        <c:axId val="148006016"/>
      </c:scatterChart>
      <c:valAx>
        <c:axId val="7068774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hu-HU"/>
                  <a:t>Idő /min</a:t>
                </a:r>
              </a:p>
            </c:rich>
          </c:tx>
        </c:title>
        <c:numFmt formatCode="General" sourceLinked="1"/>
        <c:maj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hu-HU"/>
          </a:p>
        </c:txPr>
        <c:crossAx val="148006016"/>
        <c:crosses val="autoZero"/>
        <c:crossBetween val="midCat"/>
      </c:valAx>
      <c:valAx>
        <c:axId val="148006016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hu-HU"/>
                  <a:t>Sűrűség /g*cm^-3</a:t>
                </a:r>
              </a:p>
            </c:rich>
          </c:tx>
        </c:title>
        <c:numFmt formatCode="0.000" sourceLinked="1"/>
        <c:majorTickMark val="none"/>
        <c:tickLblPos val="nextTo"/>
        <c:crossAx val="70687744"/>
        <c:crosses val="autoZero"/>
        <c:crossBetween val="midCat"/>
      </c:valAx>
    </c:plotArea>
    <c:plotVisOnly val="1"/>
    <c:dispBlanksAs val="gap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hu-HU"/>
  <c:chart>
    <c:title>
      <c:tx>
        <c:rich>
          <a:bodyPr/>
          <a:lstStyle/>
          <a:p>
            <a:pPr>
              <a:defRPr/>
            </a:pPr>
            <a:r>
              <a:rPr lang="hu-HU"/>
              <a:t>Sűrűség az idő függvényében a 2. cellában</a:t>
            </a:r>
          </a:p>
        </c:rich>
      </c:tx>
    </c:title>
    <c:plotArea>
      <c:layout/>
      <c:scatterChart>
        <c:scatterStyle val="lineMarker"/>
        <c:ser>
          <c:idx val="0"/>
          <c:order val="0"/>
          <c:spPr>
            <a:ln w="28575">
              <a:noFill/>
            </a:ln>
          </c:spPr>
          <c:xVal>
            <c:numRef>
              <c:f>Munka2!$A$2:$A$50</c:f>
              <c:numCache>
                <c:formatCode>General</c:formatCode>
                <c:ptCount val="49"/>
                <c:pt idx="0">
                  <c:v>0</c:v>
                </c:pt>
                <c:pt idx="1">
                  <c:v>0</c:v>
                </c:pt>
                <c:pt idx="2">
                  <c:v>5</c:v>
                </c:pt>
                <c:pt idx="3">
                  <c:v>10</c:v>
                </c:pt>
                <c:pt idx="4">
                  <c:v>15</c:v>
                </c:pt>
                <c:pt idx="5">
                  <c:v>20</c:v>
                </c:pt>
                <c:pt idx="6">
                  <c:v>25</c:v>
                </c:pt>
                <c:pt idx="7">
                  <c:v>30</c:v>
                </c:pt>
                <c:pt idx="8">
                  <c:v>35</c:v>
                </c:pt>
                <c:pt idx="9">
                  <c:v>40</c:v>
                </c:pt>
                <c:pt idx="10">
                  <c:v>45</c:v>
                </c:pt>
                <c:pt idx="11">
                  <c:v>50</c:v>
                </c:pt>
                <c:pt idx="12">
                  <c:v>55</c:v>
                </c:pt>
                <c:pt idx="13">
                  <c:v>60</c:v>
                </c:pt>
                <c:pt idx="14">
                  <c:v>65</c:v>
                </c:pt>
                <c:pt idx="15">
                  <c:v>70</c:v>
                </c:pt>
                <c:pt idx="16">
                  <c:v>75</c:v>
                </c:pt>
                <c:pt idx="17">
                  <c:v>80</c:v>
                </c:pt>
                <c:pt idx="18">
                  <c:v>85</c:v>
                </c:pt>
                <c:pt idx="19">
                  <c:v>90</c:v>
                </c:pt>
                <c:pt idx="20">
                  <c:v>90</c:v>
                </c:pt>
                <c:pt idx="21">
                  <c:v>95</c:v>
                </c:pt>
                <c:pt idx="22">
                  <c:v>100</c:v>
                </c:pt>
                <c:pt idx="23">
                  <c:v>105</c:v>
                </c:pt>
                <c:pt idx="24">
                  <c:v>110</c:v>
                </c:pt>
                <c:pt idx="25">
                  <c:v>115</c:v>
                </c:pt>
                <c:pt idx="26">
                  <c:v>120</c:v>
                </c:pt>
                <c:pt idx="27">
                  <c:v>125</c:v>
                </c:pt>
                <c:pt idx="28">
                  <c:v>130</c:v>
                </c:pt>
                <c:pt idx="29">
                  <c:v>135</c:v>
                </c:pt>
                <c:pt idx="30">
                  <c:v>140</c:v>
                </c:pt>
                <c:pt idx="31">
                  <c:v>145</c:v>
                </c:pt>
                <c:pt idx="32">
                  <c:v>150</c:v>
                </c:pt>
                <c:pt idx="33">
                  <c:v>155</c:v>
                </c:pt>
                <c:pt idx="34">
                  <c:v>160</c:v>
                </c:pt>
                <c:pt idx="35">
                  <c:v>165</c:v>
                </c:pt>
                <c:pt idx="36">
                  <c:v>170</c:v>
                </c:pt>
                <c:pt idx="37">
                  <c:v>175</c:v>
                </c:pt>
                <c:pt idx="38">
                  <c:v>180</c:v>
                </c:pt>
                <c:pt idx="39">
                  <c:v>185</c:v>
                </c:pt>
                <c:pt idx="40">
                  <c:v>190</c:v>
                </c:pt>
                <c:pt idx="41">
                  <c:v>195</c:v>
                </c:pt>
                <c:pt idx="42">
                  <c:v>200</c:v>
                </c:pt>
                <c:pt idx="43">
                  <c:v>205</c:v>
                </c:pt>
                <c:pt idx="44">
                  <c:v>210</c:v>
                </c:pt>
                <c:pt idx="45">
                  <c:v>215</c:v>
                </c:pt>
                <c:pt idx="46">
                  <c:v>220</c:v>
                </c:pt>
                <c:pt idx="47">
                  <c:v>225</c:v>
                </c:pt>
                <c:pt idx="48">
                  <c:v>230</c:v>
                </c:pt>
              </c:numCache>
            </c:numRef>
          </c:xVal>
          <c:yVal>
            <c:numRef>
              <c:f>Munka2!$B$2:$B$50</c:f>
              <c:numCache>
                <c:formatCode>0.000</c:formatCode>
                <c:ptCount val="49"/>
                <c:pt idx="0">
                  <c:v>1.27</c:v>
                </c:pt>
                <c:pt idx="1">
                  <c:v>1.27</c:v>
                </c:pt>
                <c:pt idx="2">
                  <c:v>1.268</c:v>
                </c:pt>
                <c:pt idx="3">
                  <c:v>1.2669999999999992</c:v>
                </c:pt>
                <c:pt idx="4">
                  <c:v>1.2649999999999995</c:v>
                </c:pt>
                <c:pt idx="5">
                  <c:v>1.2629999999999992</c:v>
                </c:pt>
                <c:pt idx="6">
                  <c:v>1.262</c:v>
                </c:pt>
                <c:pt idx="7">
                  <c:v>1.262</c:v>
                </c:pt>
                <c:pt idx="8">
                  <c:v>1.2609999999999995</c:v>
                </c:pt>
                <c:pt idx="9">
                  <c:v>1.2609999999999995</c:v>
                </c:pt>
                <c:pt idx="10">
                  <c:v>1.2589999999999992</c:v>
                </c:pt>
                <c:pt idx="11">
                  <c:v>1.258</c:v>
                </c:pt>
                <c:pt idx="12">
                  <c:v>1.2569999999999995</c:v>
                </c:pt>
                <c:pt idx="13">
                  <c:v>1.2569999999999995</c:v>
                </c:pt>
                <c:pt idx="14">
                  <c:v>1.256</c:v>
                </c:pt>
                <c:pt idx="15">
                  <c:v>1.2549999999999992</c:v>
                </c:pt>
                <c:pt idx="16">
                  <c:v>1.2529999999999994</c:v>
                </c:pt>
                <c:pt idx="17">
                  <c:v>1.252</c:v>
                </c:pt>
                <c:pt idx="18">
                  <c:v>1.2509999999999992</c:v>
                </c:pt>
                <c:pt idx="19">
                  <c:v>1.2489999999999994</c:v>
                </c:pt>
                <c:pt idx="20">
                  <c:v>1.2489999999999994</c:v>
                </c:pt>
                <c:pt idx="21">
                  <c:v>1.2529999999999992</c:v>
                </c:pt>
                <c:pt idx="22">
                  <c:v>1.2489999999999994</c:v>
                </c:pt>
                <c:pt idx="23">
                  <c:v>1.252</c:v>
                </c:pt>
                <c:pt idx="24">
                  <c:v>1.254</c:v>
                </c:pt>
                <c:pt idx="25">
                  <c:v>1.2529999999999992</c:v>
                </c:pt>
                <c:pt idx="26">
                  <c:v>1.254</c:v>
                </c:pt>
                <c:pt idx="27">
                  <c:v>1.2509999999999992</c:v>
                </c:pt>
                <c:pt idx="28">
                  <c:v>1.256</c:v>
                </c:pt>
                <c:pt idx="29">
                  <c:v>1.2689999999999992</c:v>
                </c:pt>
                <c:pt idx="30">
                  <c:v>1.2609999999999992</c:v>
                </c:pt>
                <c:pt idx="31">
                  <c:v>1.2629999999999992</c:v>
                </c:pt>
                <c:pt idx="32">
                  <c:v>1.2689999999999992</c:v>
                </c:pt>
                <c:pt idx="33">
                  <c:v>1.27</c:v>
                </c:pt>
                <c:pt idx="34">
                  <c:v>1.2729999999999992</c:v>
                </c:pt>
                <c:pt idx="35">
                  <c:v>1.27</c:v>
                </c:pt>
                <c:pt idx="36">
                  <c:v>1.272</c:v>
                </c:pt>
                <c:pt idx="37">
                  <c:v>1.27</c:v>
                </c:pt>
                <c:pt idx="38">
                  <c:v>1.2649999999999992</c:v>
                </c:pt>
                <c:pt idx="39">
                  <c:v>1.27</c:v>
                </c:pt>
                <c:pt idx="40">
                  <c:v>1.2689999999999992</c:v>
                </c:pt>
                <c:pt idx="41">
                  <c:v>1.268</c:v>
                </c:pt>
                <c:pt idx="42">
                  <c:v>1.27</c:v>
                </c:pt>
              </c:numCache>
            </c:numRef>
          </c:yVal>
        </c:ser>
        <c:axId val="148785408"/>
        <c:axId val="148454400"/>
      </c:scatterChart>
      <c:valAx>
        <c:axId val="148785408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hu-HU"/>
                  <a:t>Idő (perc)</a:t>
                </a:r>
              </a:p>
            </c:rich>
          </c:tx>
        </c:title>
        <c:numFmt formatCode="General" sourceLinked="1"/>
        <c:majorTickMark val="none"/>
        <c:tickLblPos val="nextTo"/>
        <c:crossAx val="148454400"/>
        <c:crosses val="autoZero"/>
        <c:crossBetween val="midCat"/>
      </c:valAx>
      <c:valAx>
        <c:axId val="148454400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hu-HU"/>
                  <a:t>Sűrűség /g*cm^-3</a:t>
                </a:r>
              </a:p>
            </c:rich>
          </c:tx>
        </c:title>
        <c:numFmt formatCode="0.000" sourceLinked="1"/>
        <c:majorTickMark val="none"/>
        <c:tickLblPos val="nextTo"/>
        <c:crossAx val="148785408"/>
        <c:crosses val="autoZero"/>
        <c:crossBetween val="midCat"/>
      </c:valAx>
    </c:plotArea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u-HU"/>
  <c:chart>
    <c:title>
      <c:tx>
        <c:rich>
          <a:bodyPr/>
          <a:lstStyle/>
          <a:p>
            <a:pPr>
              <a:defRPr/>
            </a:pPr>
            <a:r>
              <a:rPr lang="hu-HU"/>
              <a:t>Sűrűség az idő függvényében a 3. cellában</a:t>
            </a:r>
          </a:p>
        </c:rich>
      </c:tx>
    </c:title>
    <c:plotArea>
      <c:layout/>
      <c:scatterChart>
        <c:scatterStyle val="lineMarker"/>
        <c:ser>
          <c:idx val="0"/>
          <c:order val="0"/>
          <c:spPr>
            <a:ln w="28575">
              <a:noFill/>
            </a:ln>
          </c:spPr>
          <c:xVal>
            <c:numRef>
              <c:f>Munka3!$A$2:$A$44</c:f>
              <c:numCache>
                <c:formatCode>General</c:formatCode>
                <c:ptCount val="43"/>
                <c:pt idx="0">
                  <c:v>0</c:v>
                </c:pt>
                <c:pt idx="1">
                  <c:v>0</c:v>
                </c:pt>
                <c:pt idx="2">
                  <c:v>5</c:v>
                </c:pt>
                <c:pt idx="3">
                  <c:v>10</c:v>
                </c:pt>
                <c:pt idx="4">
                  <c:v>15</c:v>
                </c:pt>
                <c:pt idx="5">
                  <c:v>20</c:v>
                </c:pt>
                <c:pt idx="6">
                  <c:v>25</c:v>
                </c:pt>
                <c:pt idx="7">
                  <c:v>30</c:v>
                </c:pt>
                <c:pt idx="8">
                  <c:v>35</c:v>
                </c:pt>
                <c:pt idx="9">
                  <c:v>40</c:v>
                </c:pt>
                <c:pt idx="10">
                  <c:v>45</c:v>
                </c:pt>
                <c:pt idx="11">
                  <c:v>50</c:v>
                </c:pt>
                <c:pt idx="12">
                  <c:v>55</c:v>
                </c:pt>
                <c:pt idx="13">
                  <c:v>60</c:v>
                </c:pt>
                <c:pt idx="14">
                  <c:v>65</c:v>
                </c:pt>
                <c:pt idx="15">
                  <c:v>70</c:v>
                </c:pt>
                <c:pt idx="16">
                  <c:v>75</c:v>
                </c:pt>
                <c:pt idx="17">
                  <c:v>80</c:v>
                </c:pt>
                <c:pt idx="18">
                  <c:v>85</c:v>
                </c:pt>
                <c:pt idx="19">
                  <c:v>90</c:v>
                </c:pt>
                <c:pt idx="20">
                  <c:v>90</c:v>
                </c:pt>
                <c:pt idx="21">
                  <c:v>95</c:v>
                </c:pt>
                <c:pt idx="22">
                  <c:v>100</c:v>
                </c:pt>
                <c:pt idx="23">
                  <c:v>105</c:v>
                </c:pt>
                <c:pt idx="24">
                  <c:v>110</c:v>
                </c:pt>
                <c:pt idx="25">
                  <c:v>115</c:v>
                </c:pt>
                <c:pt idx="26">
                  <c:v>120</c:v>
                </c:pt>
                <c:pt idx="27">
                  <c:v>125</c:v>
                </c:pt>
                <c:pt idx="28">
                  <c:v>130</c:v>
                </c:pt>
                <c:pt idx="29">
                  <c:v>135</c:v>
                </c:pt>
                <c:pt idx="30">
                  <c:v>140</c:v>
                </c:pt>
                <c:pt idx="31">
                  <c:v>145</c:v>
                </c:pt>
                <c:pt idx="32">
                  <c:v>150</c:v>
                </c:pt>
                <c:pt idx="33">
                  <c:v>155</c:v>
                </c:pt>
                <c:pt idx="34">
                  <c:v>160</c:v>
                </c:pt>
                <c:pt idx="35">
                  <c:v>165</c:v>
                </c:pt>
                <c:pt idx="36">
                  <c:v>170</c:v>
                </c:pt>
                <c:pt idx="37">
                  <c:v>175</c:v>
                </c:pt>
                <c:pt idx="38">
                  <c:v>180</c:v>
                </c:pt>
                <c:pt idx="39">
                  <c:v>185</c:v>
                </c:pt>
                <c:pt idx="40">
                  <c:v>190</c:v>
                </c:pt>
                <c:pt idx="41">
                  <c:v>195</c:v>
                </c:pt>
                <c:pt idx="42">
                  <c:v>200</c:v>
                </c:pt>
              </c:numCache>
            </c:numRef>
          </c:xVal>
          <c:yVal>
            <c:numRef>
              <c:f>Munka3!$B$2:$B$44</c:f>
              <c:numCache>
                <c:formatCode>0.000</c:formatCode>
                <c:ptCount val="43"/>
                <c:pt idx="0">
                  <c:v>1.2689999999999995</c:v>
                </c:pt>
                <c:pt idx="1">
                  <c:v>1.2689999999999995</c:v>
                </c:pt>
                <c:pt idx="2">
                  <c:v>1.268</c:v>
                </c:pt>
                <c:pt idx="3">
                  <c:v>1.266</c:v>
                </c:pt>
                <c:pt idx="4">
                  <c:v>1.264</c:v>
                </c:pt>
                <c:pt idx="5">
                  <c:v>1.2629999999999992</c:v>
                </c:pt>
                <c:pt idx="6">
                  <c:v>1.2609999999999995</c:v>
                </c:pt>
                <c:pt idx="7">
                  <c:v>1.2609999999999995</c:v>
                </c:pt>
                <c:pt idx="8">
                  <c:v>1.26</c:v>
                </c:pt>
                <c:pt idx="9">
                  <c:v>1.258</c:v>
                </c:pt>
                <c:pt idx="10">
                  <c:v>1.258</c:v>
                </c:pt>
                <c:pt idx="11">
                  <c:v>1.2569999999999995</c:v>
                </c:pt>
                <c:pt idx="12">
                  <c:v>1.256</c:v>
                </c:pt>
                <c:pt idx="13">
                  <c:v>1.256</c:v>
                </c:pt>
                <c:pt idx="14">
                  <c:v>1.2549999999999992</c:v>
                </c:pt>
                <c:pt idx="15">
                  <c:v>1.254</c:v>
                </c:pt>
                <c:pt idx="16">
                  <c:v>1.252</c:v>
                </c:pt>
                <c:pt idx="17">
                  <c:v>1.2509999999999992</c:v>
                </c:pt>
                <c:pt idx="18">
                  <c:v>1.2489999999999994</c:v>
                </c:pt>
                <c:pt idx="19">
                  <c:v>1.248</c:v>
                </c:pt>
                <c:pt idx="20">
                  <c:v>1.248</c:v>
                </c:pt>
                <c:pt idx="21">
                  <c:v>1.248</c:v>
                </c:pt>
                <c:pt idx="22">
                  <c:v>1.26</c:v>
                </c:pt>
                <c:pt idx="23">
                  <c:v>1.2509999999999992</c:v>
                </c:pt>
                <c:pt idx="24">
                  <c:v>1.2509999999999992</c:v>
                </c:pt>
                <c:pt idx="25">
                  <c:v>1.252</c:v>
                </c:pt>
                <c:pt idx="26">
                  <c:v>1.2549999999999992</c:v>
                </c:pt>
                <c:pt idx="27">
                  <c:v>1.2529999999999992</c:v>
                </c:pt>
                <c:pt idx="28">
                  <c:v>1.26</c:v>
                </c:pt>
                <c:pt idx="29">
                  <c:v>1.2589999999999992</c:v>
                </c:pt>
                <c:pt idx="30">
                  <c:v>1.258</c:v>
                </c:pt>
                <c:pt idx="31">
                  <c:v>1.262</c:v>
                </c:pt>
                <c:pt idx="32">
                  <c:v>1.2589999999999992</c:v>
                </c:pt>
                <c:pt idx="33">
                  <c:v>1.2649999999999992</c:v>
                </c:pt>
                <c:pt idx="34">
                  <c:v>1.27</c:v>
                </c:pt>
                <c:pt idx="35">
                  <c:v>1.2709999999999992</c:v>
                </c:pt>
                <c:pt idx="36">
                  <c:v>1.2629999999999992</c:v>
                </c:pt>
                <c:pt idx="37">
                  <c:v>1.268</c:v>
                </c:pt>
                <c:pt idx="38">
                  <c:v>1.2709999999999992</c:v>
                </c:pt>
                <c:pt idx="39">
                  <c:v>1.268</c:v>
                </c:pt>
                <c:pt idx="40">
                  <c:v>1.27</c:v>
                </c:pt>
                <c:pt idx="41">
                  <c:v>1.268</c:v>
                </c:pt>
                <c:pt idx="42">
                  <c:v>1.2689999999999992</c:v>
                </c:pt>
              </c:numCache>
            </c:numRef>
          </c:yVal>
        </c:ser>
        <c:axId val="148474880"/>
        <c:axId val="148505728"/>
      </c:scatterChart>
      <c:valAx>
        <c:axId val="14847488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hu-HU"/>
                  <a:t>Idő /perc</a:t>
                </a:r>
              </a:p>
            </c:rich>
          </c:tx>
        </c:title>
        <c:numFmt formatCode="General" sourceLinked="1"/>
        <c:majorTickMark val="none"/>
        <c:tickLblPos val="nextTo"/>
        <c:crossAx val="148505728"/>
        <c:crosses val="autoZero"/>
        <c:crossBetween val="midCat"/>
      </c:valAx>
      <c:valAx>
        <c:axId val="148505728"/>
        <c:scaling>
          <c:orientation val="minMax"/>
        </c:scaling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hu-HU"/>
                  <a:t>Sűrűség /g*cm^-3</a:t>
                </a:r>
              </a:p>
            </c:rich>
          </c:tx>
        </c:title>
        <c:numFmt formatCode="0.000" sourceLinked="1"/>
        <c:majorTickMark val="none"/>
        <c:tickLblPos val="nextTo"/>
        <c:crossAx val="148474880"/>
        <c:crosses val="autoZero"/>
        <c:crossBetween val="midCat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171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Eötvös Loránd Tudományegyetem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Lorántfy László</dc:creator>
  <cp:lastModifiedBy>Lorántfy László</cp:lastModifiedBy>
  <cp:revision>4</cp:revision>
  <dcterms:created xsi:type="dcterms:W3CDTF">2011-05-04T20:19:00Z</dcterms:created>
  <dcterms:modified xsi:type="dcterms:W3CDTF">2011-06-03T14:31:00Z</dcterms:modified>
</cp:coreProperties>
</file>