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A46" w:rsidRDefault="00B106C0">
      <w:r>
        <w:rPr>
          <w:noProof/>
          <w:lang w:eastAsia="hu-HU"/>
        </w:rPr>
        <w:drawing>
          <wp:inline distT="0" distB="0" distL="0" distR="0">
            <wp:extent cx="8210550" cy="5772150"/>
            <wp:effectExtent l="19050" t="0" r="0" b="0"/>
            <wp:docPr id="1" name="Kép 1" descr="http://www.urbanelektronika.hu/egysegcsomag/fenyorgona/fenyorgon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urbanelektronika.hu/egysegcsomag/fenyorgona/fenyorgona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0550" cy="577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05A46" w:rsidSect="00B106C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B106C0"/>
    <w:rsid w:val="00805A46"/>
    <w:rsid w:val="00B106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05A4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10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106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hunter</dc:creator>
  <cp:lastModifiedBy>hunter</cp:lastModifiedBy>
  <cp:revision>1</cp:revision>
  <dcterms:created xsi:type="dcterms:W3CDTF">2012-12-29T21:19:00Z</dcterms:created>
  <dcterms:modified xsi:type="dcterms:W3CDTF">2012-12-29T21:20:00Z</dcterms:modified>
</cp:coreProperties>
</file>