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CC0" w:rsidRPr="00AA25BC" w:rsidRDefault="00130FA5" w:rsidP="00AA25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Jeladó nélküli univerzális CDI </w:t>
      </w:r>
      <w:r w:rsidR="0010474E">
        <w:rPr>
          <w:b/>
          <w:sz w:val="28"/>
          <w:szCs w:val="28"/>
        </w:rPr>
        <w:t>gyújtó</w:t>
      </w:r>
      <w:r>
        <w:rPr>
          <w:b/>
          <w:sz w:val="28"/>
          <w:szCs w:val="28"/>
        </w:rPr>
        <w:t>egység</w:t>
      </w:r>
    </w:p>
    <w:p w:rsidR="00AC2CC0" w:rsidRPr="00AA25BC" w:rsidRDefault="00AC2CC0" w:rsidP="00AC2CC0">
      <w:pPr>
        <w:rPr>
          <w:b/>
          <w:u w:val="single"/>
        </w:rPr>
      </w:pPr>
      <w:r w:rsidRPr="00AA25BC">
        <w:rPr>
          <w:b/>
          <w:u w:val="single"/>
        </w:rPr>
        <w:t>Műszaki adatok:</w:t>
      </w:r>
    </w:p>
    <w:p w:rsidR="000D32B4" w:rsidRDefault="000D32B4" w:rsidP="000D32B4">
      <w:pPr>
        <w:spacing w:after="0"/>
      </w:pPr>
      <w:r>
        <w:t>Működési feszültség</w:t>
      </w:r>
      <w:proofErr w:type="gramStart"/>
      <w:r>
        <w:t>:</w:t>
      </w:r>
      <w:r>
        <w:tab/>
        <w:t xml:space="preserve">   </w:t>
      </w:r>
      <w:proofErr w:type="spellStart"/>
      <w:r>
        <w:t>max</w:t>
      </w:r>
      <w:proofErr w:type="spellEnd"/>
      <w:proofErr w:type="gramEnd"/>
      <w:r>
        <w:t xml:space="preserve"> 600V AC</w:t>
      </w:r>
    </w:p>
    <w:p w:rsidR="000D32B4" w:rsidRDefault="000D32B4" w:rsidP="000D32B4">
      <w:pPr>
        <w:spacing w:after="0"/>
      </w:pPr>
      <w:r>
        <w:t>Maximum terhelhetőség</w:t>
      </w:r>
      <w:proofErr w:type="gramStart"/>
      <w:r>
        <w:t>:</w:t>
      </w:r>
      <w:r>
        <w:tab/>
        <w:t xml:space="preserve">  8A</w:t>
      </w:r>
      <w:proofErr w:type="gramEnd"/>
    </w:p>
    <w:p w:rsidR="00FA3084" w:rsidRDefault="00FA3084" w:rsidP="00A34BC9"/>
    <w:p w:rsidR="000D32B4" w:rsidRDefault="00A34BC9" w:rsidP="000D32B4">
      <w:proofErr w:type="spellStart"/>
      <w:r>
        <w:rPr>
          <w:b/>
          <w:u w:val="single"/>
        </w:rPr>
        <w:t>Csatlakotatás</w:t>
      </w:r>
      <w:proofErr w:type="spellEnd"/>
      <w:r>
        <w:rPr>
          <w:b/>
          <w:u w:val="single"/>
        </w:rPr>
        <w:t xml:space="preserve">: </w:t>
      </w:r>
      <w:r>
        <w:rPr>
          <w:b/>
          <w:u w:val="single"/>
        </w:rPr>
        <w:tab/>
      </w:r>
      <w:r w:rsidR="000D32B4">
        <w:tab/>
      </w:r>
      <w:r>
        <w:t xml:space="preserve"> </w:t>
      </w:r>
      <w:r>
        <w:tab/>
      </w:r>
      <w:r w:rsidR="00130FA5">
        <w:t>(kék)</w:t>
      </w:r>
      <w:proofErr w:type="spellStart"/>
      <w:r w:rsidR="00130FA5">
        <w:t>-leállítás</w:t>
      </w:r>
      <w:proofErr w:type="spellEnd"/>
      <w:r w:rsidR="00130FA5">
        <w:t xml:space="preserve"> </w:t>
      </w:r>
      <w:proofErr w:type="spellStart"/>
      <w:r w:rsidR="00130FA5">
        <w:t>gerjesztőtekercs</w:t>
      </w:r>
      <w:proofErr w:type="spellEnd"/>
      <w:r w:rsidR="00130FA5">
        <w:t xml:space="preserve"> letestelésével</w:t>
      </w:r>
      <w:r w:rsidR="00D65B44">
        <w:t>, gyújtáskapcsoló 2-es csatlakozás</w:t>
      </w:r>
    </w:p>
    <w:p w:rsidR="000D32B4" w:rsidRDefault="000D32B4" w:rsidP="000D32B4">
      <w:r>
        <w:tab/>
      </w:r>
      <w:r>
        <w:tab/>
      </w:r>
      <w:r w:rsidR="00130FA5">
        <w:tab/>
      </w:r>
      <w:r w:rsidR="00130FA5">
        <w:tab/>
      </w:r>
      <w:r>
        <w:t>(</w:t>
      </w:r>
      <w:r w:rsidR="00130FA5">
        <w:t>piros</w:t>
      </w:r>
      <w:r>
        <w:t>)</w:t>
      </w:r>
      <w:proofErr w:type="spellStart"/>
      <w:r>
        <w:t>-gerjesztőtekercs</w:t>
      </w:r>
      <w:proofErr w:type="spellEnd"/>
    </w:p>
    <w:p w:rsidR="000D32B4" w:rsidRDefault="000D32B4" w:rsidP="000D32B4">
      <w:r>
        <w:tab/>
      </w:r>
      <w:r>
        <w:tab/>
      </w:r>
      <w:r>
        <w:tab/>
      </w:r>
      <w:r>
        <w:tab/>
        <w:t>(</w:t>
      </w:r>
      <w:r w:rsidR="00130FA5">
        <w:t>barna</w:t>
      </w:r>
      <w:r>
        <w:t>)</w:t>
      </w:r>
      <w:proofErr w:type="spellStart"/>
      <w:r>
        <w:t>-test-motor</w:t>
      </w:r>
      <w:proofErr w:type="spellEnd"/>
      <w:r>
        <w:t xml:space="preserve"> vázára</w:t>
      </w:r>
    </w:p>
    <w:p w:rsidR="000D32B4" w:rsidRDefault="000D32B4" w:rsidP="000D32B4">
      <w:r>
        <w:tab/>
      </w:r>
      <w:r>
        <w:tab/>
      </w:r>
      <w:r>
        <w:tab/>
      </w:r>
      <w:r>
        <w:tab/>
        <w:t>(</w:t>
      </w:r>
      <w:r w:rsidR="00130FA5">
        <w:t>zöld</w:t>
      </w:r>
      <w:r w:rsidR="00A34BC9">
        <w:t>)- gyújtótrafó jel</w:t>
      </w:r>
    </w:p>
    <w:p w:rsidR="00A34BC9" w:rsidRDefault="000D32B4" w:rsidP="00130FA5">
      <w:pPr>
        <w:ind w:left="2820"/>
      </w:pPr>
      <w:r>
        <w:t>(</w:t>
      </w:r>
      <w:r w:rsidR="00130FA5">
        <w:t>fekete)- gyújtótrafó test (A gyújtótrafó vasmagja, vagy test pontja nem egyenértékű a motor test csomópontjával!</w:t>
      </w:r>
    </w:p>
    <w:p w:rsidR="00BD59B4" w:rsidRDefault="00BD59B4" w:rsidP="00BD59B4">
      <w:r w:rsidRPr="001C105D">
        <w:rPr>
          <w:sz w:val="32"/>
          <w:szCs w:val="32"/>
        </w:rPr>
        <w:t>A gerjesztő tekercs egyik kivezetését (mindegy a sorrend) testeljük le</w:t>
      </w:r>
      <w:r>
        <w:t>!</w:t>
      </w:r>
    </w:p>
    <w:p w:rsidR="00130FA5" w:rsidRDefault="00130FA5" w:rsidP="00130FA5">
      <w:pPr>
        <w:ind w:left="2820"/>
      </w:pPr>
      <w:bookmarkStart w:id="0" w:name="_GoBack"/>
      <w:bookmarkEnd w:id="0"/>
    </w:p>
    <w:p w:rsidR="000D32B4" w:rsidRPr="00BF57B3" w:rsidRDefault="000D32B4" w:rsidP="000D32B4">
      <w:pPr>
        <w:rPr>
          <w:b/>
          <w:sz w:val="24"/>
          <w:szCs w:val="24"/>
          <w:u w:val="single"/>
        </w:rPr>
      </w:pPr>
      <w:r w:rsidRPr="00BF57B3">
        <w:rPr>
          <w:b/>
          <w:sz w:val="24"/>
          <w:szCs w:val="24"/>
          <w:u w:val="single"/>
        </w:rPr>
        <w:t>Beállítási adatok:</w:t>
      </w:r>
    </w:p>
    <w:p w:rsidR="000D32B4" w:rsidRPr="00FE722D" w:rsidRDefault="000D32B4" w:rsidP="000D32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gyújtásalaplapot úgy állítsuk be, hogy a motor dugattyúja a felső holtpont előtt a gyári értéken legyen, mikor az elektronika gyújtásjelet ad! Tirisztoros gyújtást legpontosabban </w:t>
      </w:r>
      <w:proofErr w:type="spellStart"/>
      <w:r>
        <w:rPr>
          <w:sz w:val="24"/>
          <w:szCs w:val="24"/>
        </w:rPr>
        <w:t>gyújtásstroboszkóppal</w:t>
      </w:r>
      <w:proofErr w:type="spellEnd"/>
      <w:r>
        <w:rPr>
          <w:sz w:val="24"/>
          <w:szCs w:val="24"/>
        </w:rPr>
        <w:t xml:space="preserve"> lehet beállítani.</w:t>
      </w:r>
    </w:p>
    <w:p w:rsidR="000D32B4" w:rsidRPr="00FF489C" w:rsidRDefault="000D32B4" w:rsidP="000D32B4">
      <w:pPr>
        <w:rPr>
          <w:sz w:val="32"/>
          <w:szCs w:val="32"/>
        </w:rPr>
      </w:pPr>
      <w:r w:rsidRPr="00FF489C">
        <w:rPr>
          <w:sz w:val="32"/>
          <w:szCs w:val="32"/>
        </w:rPr>
        <w:t xml:space="preserve">Az elektronikát szigetelten kell beépíteni! </w:t>
      </w:r>
    </w:p>
    <w:p w:rsidR="000D32B4" w:rsidRDefault="000D32B4" w:rsidP="000D32B4">
      <w:pPr>
        <w:jc w:val="center"/>
        <w:rPr>
          <w:rFonts w:cs="Calibri"/>
          <w:smallCaps/>
          <w:color w:val="FF0000"/>
          <w:sz w:val="72"/>
          <w:szCs w:val="72"/>
        </w:rPr>
      </w:pPr>
      <w:r w:rsidRPr="00FE722D">
        <w:rPr>
          <w:rFonts w:cs="Calibri"/>
          <w:smallCaps/>
          <w:color w:val="FF0000"/>
          <w:sz w:val="72"/>
          <w:szCs w:val="72"/>
        </w:rPr>
        <w:t>Vigyázat Balesetveszély!</w:t>
      </w:r>
    </w:p>
    <w:p w:rsidR="000D32B4" w:rsidRPr="00BF57B3" w:rsidRDefault="000D32B4" w:rsidP="000D32B4">
      <w:pPr>
        <w:spacing w:after="0"/>
        <w:jc w:val="center"/>
        <w:rPr>
          <w:rFonts w:cs="Calibri"/>
          <w:smallCaps/>
          <w:color w:val="FF0000"/>
          <w:sz w:val="72"/>
          <w:szCs w:val="72"/>
        </w:rPr>
      </w:pPr>
      <w:r w:rsidRPr="00FE722D">
        <w:rPr>
          <w:color w:val="FF0000"/>
          <w:sz w:val="24"/>
          <w:szCs w:val="24"/>
        </w:rPr>
        <w:t>A szer</w:t>
      </w:r>
      <w:r>
        <w:rPr>
          <w:color w:val="FF0000"/>
          <w:sz w:val="24"/>
          <w:szCs w:val="24"/>
        </w:rPr>
        <w:t>elésnél vigyázzunk, mert a motor leállítása</w:t>
      </w:r>
      <w:r w:rsidRPr="00FE722D">
        <w:rPr>
          <w:color w:val="FF0000"/>
          <w:sz w:val="24"/>
          <w:szCs w:val="24"/>
        </w:rPr>
        <w:t xml:space="preserve"> után is feltöltődve maradhat az elektronikán lévő impulzuskondenzátor, melynek forrasztás oldali érintése áramütéshez vezethet!</w:t>
      </w:r>
    </w:p>
    <w:p w:rsidR="000D32B4" w:rsidRDefault="000D32B4" w:rsidP="00AC2CC0">
      <w:pPr>
        <w:rPr>
          <w:b/>
          <w:u w:val="single"/>
        </w:rPr>
      </w:pPr>
    </w:p>
    <w:p w:rsidR="00AC2CC0" w:rsidRPr="00AA25BC" w:rsidRDefault="00AC2CC0" w:rsidP="00AC2CC0">
      <w:pPr>
        <w:rPr>
          <w:b/>
          <w:u w:val="single"/>
        </w:rPr>
      </w:pPr>
      <w:r w:rsidRPr="00AA25BC">
        <w:rPr>
          <w:b/>
          <w:u w:val="single"/>
        </w:rPr>
        <w:t>Operatív ajánlások:</w:t>
      </w:r>
    </w:p>
    <w:p w:rsidR="00AC2CC0" w:rsidRDefault="00AC2CC0" w:rsidP="00AA25BC">
      <w:pPr>
        <w:spacing w:after="0" w:line="240" w:lineRule="auto"/>
      </w:pPr>
      <w:r>
        <w:t>1.  Nedvességtől védendő</w:t>
      </w:r>
    </w:p>
    <w:p w:rsidR="00AC2CC0" w:rsidRDefault="00AC2CC0" w:rsidP="00AA25BC">
      <w:pPr>
        <w:spacing w:after="0" w:line="240" w:lineRule="auto"/>
      </w:pPr>
      <w:r>
        <w:t>2.  Extrém hőmérsékletektől védjük! (Működési hőmérséklettartomány -30°C-+70°C)</w:t>
      </w:r>
    </w:p>
    <w:p w:rsidR="00AC2CC0" w:rsidRDefault="00AC2CC0" w:rsidP="00AA25BC">
      <w:pPr>
        <w:spacing w:after="0" w:line="240" w:lineRule="auto"/>
      </w:pPr>
      <w:r>
        <w:t>3.  Védje a mechanikai sérülések ellen!</w:t>
      </w:r>
    </w:p>
    <w:p w:rsidR="00AC2CC0" w:rsidRDefault="00AC2CC0" w:rsidP="00AA25BC">
      <w:pPr>
        <w:spacing w:after="0" w:line="240" w:lineRule="auto"/>
      </w:pPr>
      <w:r>
        <w:lastRenderedPageBreak/>
        <w:t>4.  A készülék üzemeltetéséhez egyen, vagy váltófeszültségű tápegységet, feszültségforrást</w:t>
      </w:r>
    </w:p>
    <w:p w:rsidR="00AC2CC0" w:rsidRDefault="00AC2CC0" w:rsidP="00AA25BC">
      <w:pPr>
        <w:spacing w:after="0" w:line="240" w:lineRule="auto"/>
      </w:pPr>
      <w:proofErr w:type="gramStart"/>
      <w:r>
        <w:t>alkalmazzon</w:t>
      </w:r>
      <w:proofErr w:type="gramEnd"/>
      <w:r>
        <w:t xml:space="preserve"> a megadott feszültségtartományon belül!</w:t>
      </w:r>
    </w:p>
    <w:p w:rsidR="00AC2CC0" w:rsidRDefault="00AC2CC0" w:rsidP="00AA25BC">
      <w:pPr>
        <w:spacing w:after="0" w:line="240" w:lineRule="auto"/>
      </w:pPr>
      <w:r>
        <w:t>5.  Ne hagyja a készüléket huzamosabb ideig erős UV fényben, vagy közvetlen napfényben!</w:t>
      </w:r>
    </w:p>
    <w:p w:rsidR="00AA25BC" w:rsidRDefault="00AA25BC" w:rsidP="00AC2CC0"/>
    <w:p w:rsidR="00AC2CC0" w:rsidRPr="00AA25BC" w:rsidRDefault="00AC2CC0" w:rsidP="00AC2CC0">
      <w:pPr>
        <w:rPr>
          <w:b/>
          <w:u w:val="single"/>
        </w:rPr>
      </w:pPr>
      <w:r w:rsidRPr="00AA25BC">
        <w:rPr>
          <w:b/>
          <w:u w:val="single"/>
        </w:rPr>
        <w:t>Hulladékkezelés:</w:t>
      </w:r>
    </w:p>
    <w:p w:rsidR="00AC2CC0" w:rsidRDefault="00AA25BC" w:rsidP="00AC2CC0">
      <w:r>
        <w:rPr>
          <w:noProof/>
          <w:lang w:eastAsia="hu-HU"/>
        </w:rPr>
        <w:drawing>
          <wp:anchor distT="0" distB="0" distL="114300" distR="114300" simplePos="0" relativeHeight="251658240" behindDoc="0" locked="0" layoutInCell="1" allowOverlap="1" wp14:anchorId="65187A44" wp14:editId="771770B2">
            <wp:simplePos x="0" y="0"/>
            <wp:positionH relativeFrom="column">
              <wp:posOffset>-4445</wp:posOffset>
            </wp:positionH>
            <wp:positionV relativeFrom="paragraph">
              <wp:posOffset>52705</wp:posOffset>
            </wp:positionV>
            <wp:extent cx="627380" cy="704850"/>
            <wp:effectExtent l="0" t="0" r="1270" b="0"/>
            <wp:wrapSquare wrapText="bothSides"/>
            <wp:docPr id="1" name="Kép 1" descr="EN50419_WEE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4" descr="EN50419_WEEE_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2CC0">
        <w:t>Óvja környezetét! A meghibásodott készüléket ne</w:t>
      </w:r>
      <w:r>
        <w:t xml:space="preserve"> dobja kukába, tegye szelektív </w:t>
      </w:r>
      <w:r w:rsidR="00AC2CC0">
        <w:t>hulladékgyűjtőbe, vagy helyezze el az erre specializálódott elektronikai hulladéklerakó</w:t>
      </w:r>
      <w:r>
        <w:t xml:space="preserve"> </w:t>
      </w:r>
      <w:r w:rsidR="00AC2CC0">
        <w:t>helyen!</w:t>
      </w:r>
    </w:p>
    <w:p w:rsidR="00AA25BC" w:rsidRDefault="00AA25BC" w:rsidP="00AC2CC0"/>
    <w:p w:rsidR="004F13BB" w:rsidRPr="00AA25BC" w:rsidRDefault="00AA25BC" w:rsidP="00AA25BC">
      <w:pPr>
        <w:rPr>
          <w:b/>
        </w:rPr>
      </w:pPr>
      <w:r>
        <w:rPr>
          <w:noProof/>
          <w:lang w:eastAsia="hu-HU"/>
        </w:rPr>
        <w:drawing>
          <wp:inline distT="0" distB="0" distL="0" distR="0">
            <wp:extent cx="733425" cy="628650"/>
            <wp:effectExtent l="0" t="0" r="9525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 w:rsidR="00AC2CC0" w:rsidRPr="00AA25BC">
        <w:rPr>
          <w:b/>
        </w:rPr>
        <w:t>Figyelem!</w:t>
      </w:r>
      <w:r>
        <w:rPr>
          <w:b/>
        </w:rPr>
        <w:t xml:space="preserve">   </w:t>
      </w:r>
      <w:r w:rsidR="00AC2CC0" w:rsidRPr="00AA25BC">
        <w:rPr>
          <w:b/>
        </w:rPr>
        <w:t>A 70°C feletti hőmérséklet maradandóan károsíthatja a műszert!</w:t>
      </w:r>
    </w:p>
    <w:sectPr w:rsidR="004F13BB" w:rsidRPr="00AA25BC" w:rsidSect="00232161">
      <w:headerReference w:type="default" r:id="rId9"/>
      <w:footerReference w:type="default" r:id="rId10"/>
      <w:pgSz w:w="11906" w:h="16838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3CD" w:rsidRDefault="00D343CD" w:rsidP="000B3BFD">
      <w:pPr>
        <w:spacing w:after="0" w:line="240" w:lineRule="auto"/>
      </w:pPr>
      <w:r>
        <w:separator/>
      </w:r>
    </w:p>
  </w:endnote>
  <w:endnote w:type="continuationSeparator" w:id="0">
    <w:p w:rsidR="00D343CD" w:rsidRDefault="00D343CD" w:rsidP="000B3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BFD" w:rsidRDefault="000B3BFD" w:rsidP="000B3BFD">
    <w:pPr>
      <w:pStyle w:val="ll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3CD" w:rsidRDefault="00D343CD" w:rsidP="000B3BFD">
      <w:pPr>
        <w:spacing w:after="0" w:line="240" w:lineRule="auto"/>
      </w:pPr>
      <w:r>
        <w:separator/>
      </w:r>
    </w:p>
  </w:footnote>
  <w:footnote w:type="continuationSeparator" w:id="0">
    <w:p w:rsidR="00D343CD" w:rsidRDefault="00D343CD" w:rsidP="000B3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BFD" w:rsidRDefault="000B3BFD">
    <w:pPr>
      <w:pStyle w:val="lfej"/>
    </w:pPr>
    <w:r>
      <w:rPr>
        <w:noProof/>
        <w:lang w:eastAsia="hu-HU"/>
      </w:rPr>
      <w:drawing>
        <wp:inline distT="0" distB="0" distL="0" distR="0" wp14:anchorId="76223FFC" wp14:editId="1AFDA9C0">
          <wp:extent cx="6645910" cy="1662430"/>
          <wp:effectExtent l="0" t="0" r="254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 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1662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B3BFD" w:rsidRDefault="000B3BFD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FD"/>
    <w:rsid w:val="000B3BFD"/>
    <w:rsid w:val="000D32B4"/>
    <w:rsid w:val="0010474E"/>
    <w:rsid w:val="00130FA5"/>
    <w:rsid w:val="001A6275"/>
    <w:rsid w:val="001C105D"/>
    <w:rsid w:val="001E36D3"/>
    <w:rsid w:val="00232161"/>
    <w:rsid w:val="003A4F42"/>
    <w:rsid w:val="004C5C13"/>
    <w:rsid w:val="004F13BB"/>
    <w:rsid w:val="005A1727"/>
    <w:rsid w:val="00652F5B"/>
    <w:rsid w:val="00844640"/>
    <w:rsid w:val="00A34BC9"/>
    <w:rsid w:val="00AA25BC"/>
    <w:rsid w:val="00AC2CC0"/>
    <w:rsid w:val="00AF022C"/>
    <w:rsid w:val="00BD59B4"/>
    <w:rsid w:val="00D343CD"/>
    <w:rsid w:val="00D65B44"/>
    <w:rsid w:val="00E361A9"/>
    <w:rsid w:val="00FA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B3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B3BFD"/>
  </w:style>
  <w:style w:type="paragraph" w:styleId="llb">
    <w:name w:val="footer"/>
    <w:basedOn w:val="Norml"/>
    <w:link w:val="llbChar"/>
    <w:uiPriority w:val="99"/>
    <w:unhideWhenUsed/>
    <w:rsid w:val="000B3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B3BFD"/>
  </w:style>
  <w:style w:type="paragraph" w:styleId="Buborkszveg">
    <w:name w:val="Balloon Text"/>
    <w:basedOn w:val="Norml"/>
    <w:link w:val="BuborkszvegChar"/>
    <w:uiPriority w:val="99"/>
    <w:semiHidden/>
    <w:unhideWhenUsed/>
    <w:rsid w:val="000B3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3BFD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AA25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B3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B3BFD"/>
  </w:style>
  <w:style w:type="paragraph" w:styleId="llb">
    <w:name w:val="footer"/>
    <w:basedOn w:val="Norml"/>
    <w:link w:val="llbChar"/>
    <w:uiPriority w:val="99"/>
    <w:unhideWhenUsed/>
    <w:rsid w:val="000B3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B3BFD"/>
  </w:style>
  <w:style w:type="paragraph" w:styleId="Buborkszveg">
    <w:name w:val="Balloon Text"/>
    <w:basedOn w:val="Norml"/>
    <w:link w:val="BuborkszvegChar"/>
    <w:uiPriority w:val="99"/>
    <w:semiHidden/>
    <w:unhideWhenUsed/>
    <w:rsid w:val="000B3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3BFD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AA25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Müller Szabolcs</dc:creator>
  <cp:lastModifiedBy>Müller Szabolcs</cp:lastModifiedBy>
  <cp:revision>9</cp:revision>
  <cp:lastPrinted>2015-10-01T19:04:00Z</cp:lastPrinted>
  <dcterms:created xsi:type="dcterms:W3CDTF">2015-07-08T09:36:00Z</dcterms:created>
  <dcterms:modified xsi:type="dcterms:W3CDTF">2015-10-01T19:04:00Z</dcterms:modified>
</cp:coreProperties>
</file>