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  <w:t xml:space="preserve">Előfok egység: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 10uF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 1nF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C3 10uF – 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C4 1nF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1k2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R2-R6 50k st. Lin. Potm.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R3 8k2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R4 1k2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R13 50k m. lin. Potm.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2* 5 szalagkábel csatl.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  <w:t>Fesz</w:t>
      </w:r>
      <w:r>
        <w:rPr>
          <w:rFonts w:ascii="Courier 10 Pitch" w:hAnsi="Courier 10 Pitch"/>
          <w:sz w:val="21"/>
          <w:szCs w:val="21"/>
          <w:u w:val="single"/>
        </w:rPr>
        <w:t>ültség stabilizátor egység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C21 22uF 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C23 22uF 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C18 100nF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C19 100nF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IC4 7812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IC5 7812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R5 8k2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R6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R7 4k7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R8 4k7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R9 10k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R10 10k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R11 10k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R12 10k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R13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C5 100uF-elco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C6 10uF-elco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C7 100pF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C24 100nF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C25 100nF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C26 100nF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C27 100nF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IC1 NE5534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IC2 TL071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  <w:t>/sub (alsó kék rész)/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R14 12k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R15 12k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R16 12k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R17 12k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R18 12k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R19 100k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R20 22k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R21 22k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C8 100nF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C9 100nF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C10 220nF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C11 47nF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C12 220nF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C13 220nF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C14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C15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C16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C20 100nF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C21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C22 22k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IC3 TL074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 </w:t>
      </w:r>
    </w:p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  <w:t>VÉGFOKOK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FRONT 1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33k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R1 33k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R3 680R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R4 10R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R5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R6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R7 680R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R8 10R huzal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R8 220k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R8 220k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C1 </w:t>
      </w:r>
      <w:r>
        <w:rPr>
          <w:rFonts w:ascii="Courier 10 Pitch" w:hAnsi="Courier 10 Pitch"/>
          <w:sz w:val="21"/>
          <w:szCs w:val="21"/>
        </w:rPr>
        <w:t>1uF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 47uF 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C3 47uF 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C4 10uF-elco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C5 100nF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C6 100uF 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C7 100nF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C8 100uF -elco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C9 220nF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TDA 7294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FRONT 2, SUB +- EZEN ALKATRÉSZEK ALAPJÁN.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  <w:t>Egyenirányító egys</w:t>
      </w:r>
      <w:r>
        <w:rPr>
          <w:rFonts w:ascii="Courier 10 Pitch" w:hAnsi="Courier 10 Pitch"/>
          <w:sz w:val="21"/>
          <w:szCs w:val="21"/>
          <w:u w:val="single"/>
        </w:rPr>
        <w:t>ég</w:t>
      </w:r>
    </w:p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Cp 4* 10000uF (elco)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Dh1 8A/400V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Dh2 8A/400V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B1 5A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B2 5A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  <w:u w:val="single"/>
        </w:rPr>
      </w:pPr>
      <w:r>
        <w:rPr>
          <w:rFonts w:ascii="Courier 10 Pitch" w:hAnsi="Courier 10 Pitch"/>
          <w:sz w:val="21"/>
          <w:szCs w:val="21"/>
          <w:u w:val="single"/>
        </w:rPr>
        <w:t>Koppanásgátló egys</w:t>
      </w:r>
      <w:r>
        <w:rPr>
          <w:rFonts w:ascii="Courier 10 Pitch" w:hAnsi="Courier 10 Pitch"/>
          <w:sz w:val="21"/>
          <w:szCs w:val="21"/>
          <w:u w:val="single"/>
        </w:rPr>
        <w:t>ég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1-es egys.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4k7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R2 4k7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R3 820R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R4 22R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 47uF (elco)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T8 BC212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2-es egység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4* 1N4148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D1 1N4148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D4 ZPD9V1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D5 1N4148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R3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R4 </w:t>
      </w:r>
      <w:r>
        <w:rPr>
          <w:rFonts w:ascii="Courier 10 Pitch" w:hAnsi="Courier 10 Pitch"/>
          <w:sz w:val="21"/>
          <w:szCs w:val="21"/>
        </w:rPr>
        <w:t>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R5 100R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R6 1M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R7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R8  4k7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R9 47k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R10 4k7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R11 470k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R12 100k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RE 330R (huzal)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C1 47uF (elco)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C2 1uF (elco)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C3 10uF (elco)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CE 470uF (elco) 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T1 BC182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T2 BC182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T3 BC212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T4 BC182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T5 IRF510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T6 BC212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T7 BC182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>RT1 DC24V /G2R2</w:t>
      </w:r>
    </w:p>
    <w:p>
      <w:pPr>
        <w:pStyle w:val="Normal"/>
        <w:rPr>
          <w:rFonts w:ascii="Courier 10 Pitch" w:hAnsi="Courier 10 Pitch"/>
          <w:sz w:val="21"/>
          <w:szCs w:val="21"/>
        </w:rPr>
      </w:pPr>
      <w:r>
        <w:rPr>
          <w:rFonts w:ascii="Courier 10 Pitch" w:hAnsi="Courier 10 Pitch"/>
          <w:sz w:val="21"/>
          <w:szCs w:val="21"/>
        </w:rPr>
        <w:t xml:space="preserve">Ledek: 3*5mm igény sz. </w:t>
      </w:r>
    </w:p>
    <w:sectPr>
      <w:headerReference w:type="default" r:id="rId2"/>
      <w:type w:val="nextPage"/>
      <w:pgSz w:w="11906" w:h="16838"/>
      <w:pgMar w:left="1134" w:right="1134" w:header="1134" w:top="1753" w:footer="0" w:bottom="1134" w:gutter="0"/>
      <w:pgNumType w:fmt="decimal"/>
      <w:cols w:num="3" w:space="0" w:equalWidth="true" w:sep="true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 10 Pitch">
    <w:charset w:val="01"/>
    <w:family w:val="auto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jc w:val="center"/>
      <w:rPr>
        <w:rFonts w:ascii="Courier 10 Pitch" w:hAnsi="Courier 10 Pitch"/>
        <w:sz w:val="28"/>
        <w:szCs w:val="28"/>
      </w:rPr>
    </w:pPr>
    <w:r>
      <w:rPr>
        <w:rFonts w:ascii="Courier 10 Pitch" w:hAnsi="Courier 10 Pitch"/>
        <w:sz w:val="28"/>
        <w:szCs w:val="28"/>
      </w:rPr>
      <w:t xml:space="preserve">TDA 7294 végfok alkatrész dokumentáció. 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ejaVu Sans" w:cs="Lohit Devanagari"/>
        <w:sz w:val="24"/>
        <w:szCs w:val="24"/>
        <w:lang w:val="hu-H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DejaVu Sans" w:cs="Lohit Devanagari"/>
      <w:color w:val="auto"/>
      <w:sz w:val="24"/>
      <w:szCs w:val="24"/>
      <w:lang w:val="hu-HU" w:eastAsia="zh-CN" w:bidi="hi-IN"/>
    </w:rPr>
  </w:style>
  <w:style w:type="paragraph" w:styleId="Cmsor">
    <w:name w:val="Címsor"/>
    <w:basedOn w:val="Normal"/>
    <w:next w:val="Szvegtrzs"/>
    <w:pPr>
      <w:keepNext/>
      <w:spacing w:before="240" w:after="120"/>
    </w:pPr>
    <w:rPr>
      <w:rFonts w:ascii="Liberation Sans" w:hAnsi="Liberation Sans" w:eastAsia="DejaVu Sans" w:cs="Lohit Devanagari"/>
      <w:sz w:val="28"/>
      <w:szCs w:val="28"/>
    </w:rPr>
  </w:style>
  <w:style w:type="paragraph" w:styleId="Szvegtrzs">
    <w:name w:val="Szövegtörzs"/>
    <w:basedOn w:val="Normal"/>
    <w:pPr>
      <w:spacing w:lineRule="auto" w:line="288" w:before="0" w:after="140"/>
    </w:pPr>
    <w:rPr/>
  </w:style>
  <w:style w:type="paragraph" w:styleId="Lista">
    <w:name w:val="Lista"/>
    <w:basedOn w:val="Szvegtrzs"/>
    <w:pPr/>
    <w:rPr>
      <w:rFonts w:cs="Lohit Devanagari"/>
    </w:rPr>
  </w:style>
  <w:style w:type="paragraph" w:styleId="Felirat">
    <w:name w:val="Felirat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Trgymutat">
    <w:name w:val="Tárgymutató"/>
    <w:basedOn w:val="Normal"/>
    <w:pPr>
      <w:suppressLineNumbers/>
    </w:pPr>
    <w:rPr>
      <w:rFonts w:cs="Lohit Devanagari"/>
    </w:rPr>
  </w:style>
  <w:style w:type="paragraph" w:styleId="Lfej">
    <w:name w:val="Élőfej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582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2015-12-14T12:08:41Z</dcterms:created>
  <dc:creator>Béla Szabó</dc:creator>
  <dc:language>hu-HU</dc:language>
  <cp:lastModifiedBy>Balázs Szabó</cp:lastModifiedBy>
  <dcterms:modified xsi:type="dcterms:W3CDTF">2015-12-14T21:28:42Z</dcterms:modified>
  <cp:revision>5</cp:revision>
</cp:coreProperties>
</file>