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906" w:rsidRDefault="00323906" w:rsidP="00323906">
      <w:pPr>
        <w:jc w:val="both"/>
      </w:pPr>
    </w:p>
    <w:p w:rsidR="00323906" w:rsidRDefault="00323906" w:rsidP="00F61FBC">
      <w:pPr>
        <w:ind w:left="708" w:firstLine="708"/>
        <w:jc w:val="both"/>
      </w:pPr>
      <w:r>
        <w:rPr>
          <w:b/>
        </w:rPr>
        <w:t>Idézetek</w:t>
      </w:r>
    </w:p>
    <w:p w:rsidR="00323906" w:rsidRDefault="00323906" w:rsidP="00323906">
      <w:pPr>
        <w:jc w:val="both"/>
      </w:pPr>
    </w:p>
    <w:p w:rsidR="00E51AD9" w:rsidRDefault="00E51AD9" w:rsidP="00F430E3">
      <w:pPr>
        <w:ind w:firstLine="708"/>
        <w:jc w:val="both"/>
      </w:pPr>
      <w:r>
        <w:t xml:space="preserve">A német nyelven megjelent, majd magyarra fordított: Matthias </w:t>
      </w:r>
      <w:proofErr w:type="spellStart"/>
      <w:proofErr w:type="gramStart"/>
      <w:r>
        <w:t>Carstens</w:t>
      </w:r>
      <w:proofErr w:type="spellEnd"/>
      <w:r>
        <w:t xml:space="preserve"> :</w:t>
      </w:r>
      <w:proofErr w:type="gramEnd"/>
      <w:r>
        <w:t xml:space="preserve"> Zenei elektronika </w:t>
      </w:r>
      <w:proofErr w:type="spellStart"/>
      <w:r>
        <w:t>studióban</w:t>
      </w:r>
      <w:proofErr w:type="spellEnd"/>
      <w:r>
        <w:t xml:space="preserve">, színpadon és diszkóban című könyv 39-40-ik oldalon olvashatjuk. „a kimeneti teljesítmény egyetlen kifejező adata a szinuszos vagy RMS. Ez </w:t>
      </w:r>
      <w:proofErr w:type="gramStart"/>
      <w:r>
        <w:t>az</w:t>
      </w:r>
      <w:proofErr w:type="gramEnd"/>
      <w:r>
        <w:t xml:space="preserve"> amivel a végfok meghatározott watt-teljesítményét jellemzik a gyárilag megadott maximális torzításmentes kimenő teljesítmény az előbbi adatnál 10-50%-os értékkel magasabb-ez gyártók szerint változik. A „zenei teljesítményre” vonatkozó másféle adatok általában megbízhatatlanok, sőt gyakran egyszerű kitalációk, </w:t>
      </w:r>
      <w:proofErr w:type="gramStart"/>
      <w:r>
        <w:t>ennélfogva</w:t>
      </w:r>
      <w:proofErr w:type="gramEnd"/>
      <w:r>
        <w:t xml:space="preserve"> a professzionális felhasználás területén nem is jutnak szerephez.”</w:t>
      </w:r>
    </w:p>
    <w:p w:rsidR="00323906" w:rsidRDefault="00323906" w:rsidP="00F430E3">
      <w:pPr>
        <w:ind w:firstLine="708"/>
        <w:jc w:val="both"/>
      </w:pPr>
      <w:r>
        <w:t xml:space="preserve">A Hobby Elektronika 2010 évfolyam 9,10,11,12 számai a Hangfrekvenciás erősítők mérése című cikkeiben a folyóirat 355.oldalán a következő olvasható:”Mellékesen említjük meg a ma sajnos gyakran használatos kimenő teljesítmény értéket, a </w:t>
      </w:r>
      <w:proofErr w:type="spellStart"/>
      <w:proofErr w:type="gramStart"/>
      <w:r>
        <w:t>PMPO-t</w:t>
      </w:r>
      <w:proofErr w:type="spellEnd"/>
      <w:r>
        <w:t xml:space="preserve">  (</w:t>
      </w:r>
      <w:proofErr w:type="spellStart"/>
      <w:proofErr w:type="gramEnd"/>
      <w:r>
        <w:t>Peak</w:t>
      </w:r>
      <w:proofErr w:type="spellEnd"/>
      <w:r w:rsidR="00D96467">
        <w:t xml:space="preserve"> </w:t>
      </w:r>
      <w:proofErr w:type="spellStart"/>
      <w:r>
        <w:t>Musik</w:t>
      </w:r>
      <w:proofErr w:type="spellEnd"/>
      <w:r w:rsidR="00D96467">
        <w:t xml:space="preserve"> </w:t>
      </w:r>
      <w:proofErr w:type="spellStart"/>
      <w:r>
        <w:t>Power</w:t>
      </w:r>
      <w:proofErr w:type="spellEnd"/>
      <w:r>
        <w:t xml:space="preserve"> Output), vagyis zenei csúcs kimenő teljesítményt. Ennek vajmi kevés köze van a valós kimenő teljesítményhez, gyakorlatilag semmilyen hasonló összefüggést, illetve átszámítási lehetőséget nem találunk, mint amilyent a szinuszos és a zenei kimenő teljesítmény között.”</w:t>
      </w:r>
    </w:p>
    <w:p w:rsidR="00323906" w:rsidRDefault="00323906" w:rsidP="00F430E3">
      <w:pPr>
        <w:ind w:firstLine="708"/>
        <w:jc w:val="both"/>
      </w:pPr>
      <w:r>
        <w:t xml:space="preserve">Majd a 356.oldalon olvashatjuk:” Sajnos, tehát úgy néz ki, hogy a </w:t>
      </w:r>
      <w:proofErr w:type="spellStart"/>
      <w:r>
        <w:t>PMPO-ban</w:t>
      </w:r>
      <w:proofErr w:type="spellEnd"/>
      <w:r>
        <w:t xml:space="preserve"> megadott teljesítmény érték nem műszakilag megfogalmazható paraméter, hanem csak marketingfogás!”</w:t>
      </w:r>
    </w:p>
    <w:p w:rsidR="00323906" w:rsidRDefault="00323906" w:rsidP="00F430E3">
      <w:pPr>
        <w:ind w:firstLine="708"/>
        <w:jc w:val="both"/>
      </w:pPr>
      <w:r>
        <w:t>Csabai Dániel Hangfelvétel Gyakorlata Műszaki Könyvkiadó Bp. 1980 2. javított kiadás című könyvének 50. oldalán olvashatjuk az erősítők kimeneti teljesítményével kapcsolatban:”Szinuszos csúcsteljesítménynek nevezik a szinuszos effektív teljesítményérték kétszeresét. Ez tehát nem a maximális stacioner, hanem a pillanatnyi maximális teljesítmény. Ezt elsősorban propaganda célzattal adják meg a gyárak (ez az ún.”amerikai” teljesítmény), gyakorlati jelentősége nincs.”</w:t>
      </w:r>
    </w:p>
    <w:p w:rsidR="007F6C2E" w:rsidRDefault="007F6C2E" w:rsidP="00F430E3">
      <w:pPr>
        <w:ind w:firstLine="708"/>
        <w:jc w:val="both"/>
      </w:pPr>
      <w:proofErr w:type="spellStart"/>
      <w:r>
        <w:t>Plachtovics</w:t>
      </w:r>
      <w:proofErr w:type="spellEnd"/>
      <w:r w:rsidR="002926F2">
        <w:t xml:space="preserve"> </w:t>
      </w:r>
      <w:r>
        <w:t>G</w:t>
      </w:r>
      <w:r w:rsidR="000A1F1B">
        <w:t>y</w:t>
      </w:r>
      <w:r>
        <w:t>örgy írja a Rádiótechnika évkönyv 2010-es évkönyv</w:t>
      </w:r>
      <w:r w:rsidR="006C0BDE">
        <w:t xml:space="preserve"> 70. oldalán</w:t>
      </w:r>
      <w:r w:rsidR="00F430E3">
        <w:t xml:space="preserve">: „Az </w:t>
      </w:r>
      <w:proofErr w:type="spellStart"/>
      <w:r w:rsidR="00F430E3">
        <w:t>ázsiai</w:t>
      </w:r>
      <w:r>
        <w:t>gyártmányú</w:t>
      </w:r>
      <w:proofErr w:type="spellEnd"/>
      <w:r>
        <w:t xml:space="preserve"> hangszórók mágnesein mesébe illő teljesítmények vannak feltüntetve…”.</w:t>
      </w:r>
    </w:p>
    <w:p w:rsidR="002926F2" w:rsidRDefault="00260D9A" w:rsidP="00F430E3">
      <w:pPr>
        <w:ind w:firstLine="708"/>
        <w:jc w:val="both"/>
      </w:pPr>
      <w:r>
        <w:t>Ugyancsak ő írja</w:t>
      </w:r>
      <w:r w:rsidR="002926F2">
        <w:t xml:space="preserve"> Rádiótechnika évkönyv 2006 szám 79. oldalán a Négyszöggenerátor hangfrekvenciás erősítők méréséhez című cikkében</w:t>
      </w:r>
      <w:r>
        <w:t>.</w:t>
      </w:r>
      <w:r w:rsidR="002926F2">
        <w:t xml:space="preserve"> ”A kimenő teljesítményről sem lehet tudni, hogy szinuszos vagy csúcs (zenei) teljesítmény. A középkategóriás termékeknél gyakori, hogy a hálózatról (230 V) felvett teljesítmény lényegesen kisebb, mint a hangszórók</w:t>
      </w:r>
      <w:r>
        <w:t xml:space="preserve">ra megadott kimenő teljesítmény. </w:t>
      </w:r>
      <w:proofErr w:type="gramStart"/>
      <w:r>
        <w:t>Í</w:t>
      </w:r>
      <w:r w:rsidR="002926F2">
        <w:t>me</w:t>
      </w:r>
      <w:proofErr w:type="gramEnd"/>
      <w:r w:rsidR="002926F2">
        <w:t xml:space="preserve"> az „energiatermelés” ázsiai módra!”</w:t>
      </w:r>
    </w:p>
    <w:p w:rsidR="00323906" w:rsidRDefault="00323906" w:rsidP="00F430E3">
      <w:pPr>
        <w:ind w:firstLine="708"/>
        <w:jc w:val="both"/>
      </w:pPr>
      <w:proofErr w:type="gramStart"/>
      <w:r>
        <w:t xml:space="preserve">Hasonlóan vélekedik a Rádiótechnika folyóirat 2001 évi májusi számában Sipos Gyula okl. </w:t>
      </w:r>
      <w:proofErr w:type="spellStart"/>
      <w:r>
        <w:t>vill</w:t>
      </w:r>
      <w:proofErr w:type="spellEnd"/>
      <w:r>
        <w:t xml:space="preserve">. mérnök a Hangsugárzók építése című cikkében.„Tudomásul kell vennünk azt a szomorú tényt, hogy a katalógusok nem minden fontos adatot közölnek, nem kevés esetben tudatosan hiányoznak, továbbá olyan jellemzőket tartalmaznak, amelyek megtévesztőek lehetnek, mert elsősorban a gyártók számára előnyösek.”Ugyan ebben a cikkben írja:”… a hatalmas méretű, 500W névleges teljesítményű hangszóró a </w:t>
      </w:r>
      <w:proofErr w:type="spellStart"/>
      <w:r>
        <w:t>szubbasszus</w:t>
      </w:r>
      <w:proofErr w:type="spellEnd"/>
      <w:r>
        <w:t xml:space="preserve"> üzemmód szempontjából legfeljebb 80 watt villamos teljesítmény feldolgozására alkalmas, ami nem mindegy.</w:t>
      </w:r>
      <w:proofErr w:type="gramEnd"/>
      <w:r>
        <w:t xml:space="preserve"> A lehangoló végeredményt a hangszórójavítók statisztikája támaszthatja alá.” </w:t>
      </w:r>
    </w:p>
    <w:p w:rsidR="00330E08" w:rsidRDefault="00330E08" w:rsidP="00F61FBC">
      <w:pPr>
        <w:ind w:firstLine="708"/>
        <w:jc w:val="both"/>
      </w:pPr>
      <w:r>
        <w:lastRenderedPageBreak/>
        <w:t>Sipos Gyula HI-FI erősítők építése című könyvében a 234. oldalon írja: „</w:t>
      </w:r>
      <w:proofErr w:type="gramStart"/>
      <w:r>
        <w:t>A</w:t>
      </w:r>
      <w:proofErr w:type="gramEnd"/>
      <w:r w:rsidR="002926F2">
        <w:t xml:space="preserve"> </w:t>
      </w:r>
      <w:proofErr w:type="spellStart"/>
      <w:r w:rsidR="002926F2">
        <w:t>hangamatő</w:t>
      </w:r>
      <w:r>
        <w:t>r</w:t>
      </w:r>
      <w:proofErr w:type="spellEnd"/>
      <w:r>
        <w:t xml:space="preserve"> számára az egyik legfontosabb, nem kifejezetten akusztikai adat a terhelhetőség. Ez olyan homályos területe az elektroakusztikának, amely meglehetősen méltatlan a szakmához. A legnagyobb vezető cégek képtelenek voltak megállapodni egymással (esetenként még saját magukkal sem), hogy milyen mérési elv alapján specifikálják a terhelhetőséget. Gyakorlatilag nem lehet tudni, hogy a különböző cégek készítményei voltaképpen mit tudnak, milyen terhelést viselnek el. Az egyik esetben a névleges teljesítményt a torzítás (hány százalék?) </w:t>
      </w:r>
      <w:proofErr w:type="gramStart"/>
      <w:r>
        <w:t>megjelenésével</w:t>
      </w:r>
      <w:proofErr w:type="gramEnd"/>
      <w:r>
        <w:t xml:space="preserve"> definiálják, máskor a lengőcséve adott idő alatt elért melegedésével, ismét újabb esetben a tönkremenetelével határozzák meg.”</w:t>
      </w:r>
    </w:p>
    <w:p w:rsidR="008C5A0E" w:rsidRDefault="008C5A0E" w:rsidP="00F61FBC">
      <w:pPr>
        <w:ind w:firstLine="708"/>
        <w:jc w:val="both"/>
      </w:pPr>
      <w:r>
        <w:t>A hangszóró gyártó cégek torzítási adatokat nagyon ritka esetben közölnek. Sipos Gyula HI-FI erősítők építése című könyvében a 233. oldalon írja: „</w:t>
      </w:r>
      <w:proofErr w:type="gramStart"/>
      <w:r>
        <w:t>A</w:t>
      </w:r>
      <w:proofErr w:type="gramEnd"/>
      <w:r>
        <w:t xml:space="preserve"> hangszóró- és forgalmazó cégek meglehetős szemérmeséggel kezelik a torzítási adatokat: nem közlik őket.” Ugyanakkor számunkra felesleges, kezelhetetlen adatokat felnagyolva közölnek. Ezekkel semmit sem érünk.</w:t>
      </w:r>
    </w:p>
    <w:p w:rsidR="0051153A" w:rsidRDefault="008C5A0E" w:rsidP="00F61FBC">
      <w:pPr>
        <w:ind w:firstLine="708"/>
        <w:jc w:val="both"/>
      </w:pPr>
      <w:r>
        <w:t xml:space="preserve">Sipos Gyula HI-FI erősítők építése című könyvének 234 oldalán írja: „Mivel a hangsugárzókat főképp a közepes és mély hangokra tervezik teljesítmény szempontjából, a </w:t>
      </w:r>
      <w:proofErr w:type="spellStart"/>
      <w:r>
        <w:t>magassugárzók</w:t>
      </w:r>
      <w:proofErr w:type="spellEnd"/>
      <w:r>
        <w:t xml:space="preserve"> gyakran tönkre mennek. Csak néhány igazán korrekt cég közöl terhelhetőségi adatokat a frekvencia függvényében.”</w:t>
      </w:r>
      <w:bookmarkStart w:id="0" w:name="_GoBack"/>
      <w:bookmarkEnd w:id="0"/>
    </w:p>
    <w:p w:rsidR="00074A25" w:rsidRDefault="00A5314A" w:rsidP="00F61FBC">
      <w:pPr>
        <w:ind w:firstLine="708"/>
        <w:jc w:val="both"/>
      </w:pPr>
      <w:hyperlink r:id="rId5" w:history="1">
        <w:r w:rsidR="00074A25" w:rsidRPr="00C471A4">
          <w:rPr>
            <w:rStyle w:val="Hiperhivatkozs"/>
          </w:rPr>
          <w:t>www.erősítő.hu</w:t>
        </w:r>
      </w:hyperlink>
      <w:r w:rsidR="00074A25">
        <w:t xml:space="preserve"> oldalon</w:t>
      </w:r>
    </w:p>
    <w:p w:rsidR="00074A25" w:rsidRDefault="00074A25" w:rsidP="00F61FBC">
      <w:pPr>
        <w:ind w:firstLine="708"/>
        <w:jc w:val="both"/>
      </w:pPr>
      <w:r>
        <w:t xml:space="preserve">Ágota János véleménye: ”A </w:t>
      </w:r>
      <w:proofErr w:type="spellStart"/>
      <w:r>
        <w:t>Crowon</w:t>
      </w:r>
      <w:proofErr w:type="spellEnd"/>
      <w:r>
        <w:t xml:space="preserve"> és egyéb cégek marketingerei kiváló munkát végeztek. Kiemeltek egy a hangzás szempontjából egy bizonyos szinten túl teljesen jelentéktelen műszaki adatot, és jó marketing kommunikációval beültették az emberek fejébe.”</w:t>
      </w:r>
    </w:p>
    <w:p w:rsidR="00252804" w:rsidRDefault="00252804" w:rsidP="00252804">
      <w:pPr>
        <w:pStyle w:val="Listaszerbekezds"/>
        <w:ind w:left="3192"/>
        <w:jc w:val="both"/>
      </w:pPr>
    </w:p>
    <w:p w:rsidR="005B79D2" w:rsidRDefault="005B79D2" w:rsidP="006C0BDE">
      <w:pPr>
        <w:jc w:val="both"/>
      </w:pPr>
    </w:p>
    <w:sectPr w:rsidR="005B79D2" w:rsidSect="001B6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30800"/>
    <w:multiLevelType w:val="hybridMultilevel"/>
    <w:tmpl w:val="FE5E0490"/>
    <w:lvl w:ilvl="0" w:tplc="2BE42BBA">
      <w:numFmt w:val="bullet"/>
      <w:lvlText w:val=""/>
      <w:lvlJc w:val="left"/>
      <w:pPr>
        <w:ind w:left="3192" w:hanging="360"/>
      </w:pPr>
      <w:rPr>
        <w:rFonts w:ascii="Symbol" w:eastAsia="Calibri" w:hAnsi="Symbol" w:cs="Calibri" w:hint="default"/>
      </w:rPr>
    </w:lvl>
    <w:lvl w:ilvl="1" w:tplc="040E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>
    <w:nsid w:val="773757AC"/>
    <w:multiLevelType w:val="hybridMultilevel"/>
    <w:tmpl w:val="D6E22BB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3906"/>
    <w:rsid w:val="00045770"/>
    <w:rsid w:val="00074A25"/>
    <w:rsid w:val="000A1F1B"/>
    <w:rsid w:val="001003F6"/>
    <w:rsid w:val="001B68A7"/>
    <w:rsid w:val="00200B70"/>
    <w:rsid w:val="00226612"/>
    <w:rsid w:val="00252804"/>
    <w:rsid w:val="00260D9A"/>
    <w:rsid w:val="002926F2"/>
    <w:rsid w:val="00323906"/>
    <w:rsid w:val="00330E08"/>
    <w:rsid w:val="00385AFD"/>
    <w:rsid w:val="003C610C"/>
    <w:rsid w:val="004B53E7"/>
    <w:rsid w:val="0051153A"/>
    <w:rsid w:val="00533F7F"/>
    <w:rsid w:val="00535563"/>
    <w:rsid w:val="00547969"/>
    <w:rsid w:val="005B79D2"/>
    <w:rsid w:val="00626125"/>
    <w:rsid w:val="00630666"/>
    <w:rsid w:val="006C0BDE"/>
    <w:rsid w:val="006E7010"/>
    <w:rsid w:val="007F6C2E"/>
    <w:rsid w:val="008A5B09"/>
    <w:rsid w:val="008C5A0E"/>
    <w:rsid w:val="008D0645"/>
    <w:rsid w:val="00A5314A"/>
    <w:rsid w:val="00A678E9"/>
    <w:rsid w:val="00AA7FB1"/>
    <w:rsid w:val="00B32E9F"/>
    <w:rsid w:val="00B8173E"/>
    <w:rsid w:val="00C63262"/>
    <w:rsid w:val="00C80F8B"/>
    <w:rsid w:val="00D96467"/>
    <w:rsid w:val="00E51AD9"/>
    <w:rsid w:val="00F02BB7"/>
    <w:rsid w:val="00F430E3"/>
    <w:rsid w:val="00F61FBC"/>
    <w:rsid w:val="00F72C5F"/>
    <w:rsid w:val="00FF07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3906"/>
    <w:rPr>
      <w:rFonts w:ascii="Calibri" w:eastAsia="Calibri" w:hAnsi="Calibri" w:cs="Calibri"/>
    </w:rPr>
  </w:style>
  <w:style w:type="paragraph" w:styleId="Cmsor1">
    <w:name w:val="heading 1"/>
    <w:basedOn w:val="Norml"/>
    <w:next w:val="Norml"/>
    <w:link w:val="Cmsor1Char"/>
    <w:uiPriority w:val="9"/>
    <w:qFormat/>
    <w:rsid w:val="00B817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817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817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B817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incstrkz">
    <w:name w:val="No Spacing"/>
    <w:uiPriority w:val="1"/>
    <w:qFormat/>
    <w:rsid w:val="00B8173E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25280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74A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3906"/>
    <w:rPr>
      <w:rFonts w:ascii="Calibri" w:eastAsia="Calibri" w:hAnsi="Calibri" w:cs="Calibri"/>
    </w:rPr>
  </w:style>
  <w:style w:type="paragraph" w:styleId="Cmsor1">
    <w:name w:val="heading 1"/>
    <w:basedOn w:val="Norml"/>
    <w:next w:val="Norml"/>
    <w:link w:val="Cmsor1Char"/>
    <w:uiPriority w:val="9"/>
    <w:qFormat/>
    <w:rsid w:val="00B817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817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817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B817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incstrkz">
    <w:name w:val="No Spacing"/>
    <w:uiPriority w:val="1"/>
    <w:qFormat/>
    <w:rsid w:val="00B817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5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r&#337;s&#237;t&#337;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607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</dc:creator>
  <cp:lastModifiedBy>User</cp:lastModifiedBy>
  <cp:revision>30</cp:revision>
  <cp:lastPrinted>2013-08-31T13:06:00Z</cp:lastPrinted>
  <dcterms:created xsi:type="dcterms:W3CDTF">2013-04-06T09:14:00Z</dcterms:created>
  <dcterms:modified xsi:type="dcterms:W3CDTF">2018-04-26T14:27:00Z</dcterms:modified>
</cp:coreProperties>
</file>