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C3A" w:rsidRPr="00DA3C3A" w:rsidRDefault="00DA3C3A" w:rsidP="00DA3C3A">
      <w:pPr>
        <w:pBdr>
          <w:bottom w:val="single" w:sz="2" w:space="3" w:color="EEEEEE"/>
        </w:pBdr>
        <w:shd w:val="clear" w:color="auto" w:fill="FFFFFF"/>
        <w:spacing w:after="100" w:afterAutospacing="1"/>
        <w:ind w:left="0" w:firstLine="0"/>
        <w:outlineLvl w:val="0"/>
        <w:rPr>
          <w:rFonts w:ascii="Segoe UI" w:eastAsia="Times New Roman" w:hAnsi="Segoe UI" w:cs="Segoe UI"/>
          <w:color w:val="337AB7"/>
          <w:kern w:val="36"/>
          <w:sz w:val="48"/>
          <w:szCs w:val="48"/>
          <w:lang w:eastAsia="hu-HU"/>
        </w:rPr>
      </w:pPr>
      <w:proofErr w:type="spellStart"/>
      <w:r w:rsidRPr="00DA3C3A">
        <w:rPr>
          <w:rFonts w:ascii="Segoe UI" w:eastAsia="Times New Roman" w:hAnsi="Segoe UI" w:cs="Segoe UI"/>
          <w:color w:val="337AB7"/>
          <w:kern w:val="36"/>
          <w:sz w:val="48"/>
          <w:szCs w:val="48"/>
          <w:lang w:eastAsia="hu-HU"/>
        </w:rPr>
        <w:t>Jantzen</w:t>
      </w:r>
      <w:proofErr w:type="spellEnd"/>
      <w:r w:rsidRPr="00DA3C3A">
        <w:rPr>
          <w:rFonts w:ascii="Segoe UI" w:eastAsia="Times New Roman" w:hAnsi="Segoe UI" w:cs="Segoe UI"/>
          <w:color w:val="337AB7"/>
          <w:kern w:val="36"/>
          <w:sz w:val="48"/>
          <w:szCs w:val="48"/>
          <w:lang w:eastAsia="hu-HU"/>
        </w:rPr>
        <w:t xml:space="preserve"> </w:t>
      </w:r>
      <w:proofErr w:type="spellStart"/>
      <w:r w:rsidRPr="00DA3C3A">
        <w:rPr>
          <w:rFonts w:ascii="Segoe UI" w:eastAsia="Times New Roman" w:hAnsi="Segoe UI" w:cs="Segoe UI"/>
          <w:color w:val="337AB7"/>
          <w:kern w:val="36"/>
          <w:sz w:val="48"/>
          <w:szCs w:val="48"/>
          <w:lang w:eastAsia="hu-HU"/>
        </w:rPr>
        <w:t>SilverGold</w:t>
      </w:r>
      <w:proofErr w:type="spellEnd"/>
      <w:r w:rsidRPr="00DA3C3A">
        <w:rPr>
          <w:rFonts w:ascii="Segoe UI" w:eastAsia="Times New Roman" w:hAnsi="Segoe UI" w:cs="Segoe UI"/>
          <w:color w:val="337AB7"/>
          <w:kern w:val="36"/>
          <w:sz w:val="48"/>
          <w:szCs w:val="48"/>
          <w:lang w:eastAsia="hu-HU"/>
        </w:rPr>
        <w:t xml:space="preserve"> </w:t>
      </w:r>
      <w:proofErr w:type="spellStart"/>
      <w:r w:rsidRPr="00DA3C3A">
        <w:rPr>
          <w:rFonts w:ascii="Segoe UI" w:eastAsia="Times New Roman" w:hAnsi="Segoe UI" w:cs="Segoe UI"/>
          <w:color w:val="337AB7"/>
          <w:kern w:val="36"/>
          <w:sz w:val="48"/>
          <w:szCs w:val="48"/>
          <w:lang w:eastAsia="hu-HU"/>
        </w:rPr>
        <w:t>Z-sapka</w:t>
      </w:r>
      <w:proofErr w:type="spellEnd"/>
    </w:p>
    <w:p w:rsidR="00DA3C3A" w:rsidRPr="00DA3C3A" w:rsidRDefault="00DA3C3A" w:rsidP="00DA3C3A">
      <w:pPr>
        <w:ind w:left="48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31901" cy="3333370"/>
            <wp:effectExtent l="19050" t="0" r="1849" b="0"/>
            <wp:wrapSquare wrapText="bothSides"/>
            <wp:docPr id="1" name="Kép 1" descr="Jantzen SilverGold Z-sap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ntzen SilverGold Z-sapk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901" cy="3333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 w:type="textWrapping" w:clear="all"/>
      </w:r>
    </w:p>
    <w:p w:rsidR="00DA3C3A" w:rsidRPr="00DA3C3A" w:rsidRDefault="00DA3C3A" w:rsidP="00DA3C3A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>Jantzen</w:t>
      </w:r>
      <w:proofErr w:type="spellEnd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>Audio</w:t>
      </w:r>
      <w:proofErr w:type="spellEnd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>SilverGolds</w:t>
      </w:r>
      <w:proofErr w:type="spellEnd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>Z-sapkás</w:t>
      </w:r>
      <w:proofErr w:type="spellEnd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fémezett polipropilén termékcsalád a legjobb kondenzátora. </w:t>
      </w:r>
      <w:proofErr w:type="gramStart"/>
      <w:r w:rsidRPr="00DA3C3A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hu-HU"/>
        </w:rPr>
        <w:t>A</w:t>
      </w:r>
      <w:proofErr w:type="gramEnd"/>
      <w:r w:rsidRPr="00DA3C3A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hu-HU"/>
        </w:rPr>
        <w:t xml:space="preserve"> legmagasabb minőségben, 99% ezüst és 1% arany keverékkel készült a polipropilén fólia fémezésére, 1 mm-es tiszta ezüst kivezetésekkel, hihetetlen felbontást, nagy</w:t>
      </w:r>
      <w:r w:rsidRPr="00DA3C3A">
        <w:rPr>
          <w:rFonts w:ascii="Times New Roman" w:eastAsia="Times New Roman" w:hAnsi="Times New Roman" w:cs="Times New Roman"/>
          <w:sz w:val="24"/>
          <w:szCs w:val="24"/>
          <w:shd w:val="clear" w:color="auto" w:fill="C9D7F1"/>
          <w:lang w:eastAsia="hu-HU"/>
        </w:rPr>
        <w:t xml:space="preserve"> </w:t>
      </w:r>
      <w:r w:rsidRPr="00DA3C3A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eastAsia="hu-HU"/>
        </w:rPr>
        <w:t>hangteret és sok dinamikát kínálnak.</w:t>
      </w:r>
      <w:r w:rsidRPr="00DA3C3A">
        <w:rPr>
          <w:rFonts w:ascii="Times New Roman" w:eastAsia="Times New Roman" w:hAnsi="Times New Roman" w:cs="Times New Roman"/>
          <w:sz w:val="24"/>
          <w:szCs w:val="24"/>
          <w:shd w:val="clear" w:color="auto" w:fill="C9D7F1"/>
          <w:lang w:eastAsia="hu-HU"/>
        </w:rPr>
        <w:t> </w:t>
      </w:r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>Élénk természetes érzetet adnak és nagyon érzékenyek.</w:t>
      </w:r>
    </w:p>
    <w:p w:rsidR="00DA3C3A" w:rsidRPr="00DA3C3A" w:rsidRDefault="00DA3C3A" w:rsidP="00DA3C3A">
      <w:pPr>
        <w:spacing w:after="100" w:afterAutospacing="1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DA3C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gyártási folyamat minimális induktivitást eredményez a kondenzátor tekercseinek összeillesztése révén. </w:t>
      </w:r>
      <w:proofErr w:type="gramStart"/>
      <w:r w:rsidRPr="00DA3C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Pr="00DA3C3A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két tekercs sorba van kötve. Tehát például két 2uF-os tekercs szükséges egy gyakorlatilag nulla induktivitású 1uF-os kondenzátor elkészítéséhez.</w:t>
      </w:r>
    </w:p>
    <w:p w:rsidR="00DA3C3A" w:rsidRPr="00DA3C3A" w:rsidRDefault="00DA3C3A" w:rsidP="00DA3C3A">
      <w:pPr>
        <w:spacing w:after="100" w:afterAutospacing="1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proofErr w:type="spellStart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>Jantzen</w:t>
      </w:r>
      <w:proofErr w:type="spellEnd"/>
      <w:r w:rsidRPr="00DA3C3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nagyfeszültségű gépet használ az összes kondenzátor feltekerésére, így nagyon szorosan tekercselt kondenzátorokat állít elő. Ennek eredményeként hihetetlenül alacsony belső rezgést biztosítanak, é</w:t>
      </w:r>
    </w:p>
    <w:p w:rsidR="004839F3" w:rsidRDefault="004839F3"/>
    <w:sectPr w:rsidR="004839F3" w:rsidSect="00483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4"/>
  <w:proofState w:spelling="clean" w:grammar="clean"/>
  <w:defaultTabStop w:val="708"/>
  <w:hyphenationZone w:val="425"/>
  <w:characterSpacingControl w:val="doNotCompress"/>
  <w:compat/>
  <w:rsids>
    <w:rsidRoot w:val="00DA3C3A"/>
    <w:rsid w:val="004839F3"/>
    <w:rsid w:val="00D97B11"/>
    <w:rsid w:val="00DA3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paragraph" w:styleId="Cmsor1">
    <w:name w:val="heading 1"/>
    <w:basedOn w:val="Norml"/>
    <w:link w:val="Cmsor1Char"/>
    <w:uiPriority w:val="9"/>
    <w:qFormat/>
    <w:rsid w:val="00DA3C3A"/>
    <w:pPr>
      <w:spacing w:before="100" w:beforeAutospacing="1" w:after="100" w:afterAutospacing="1"/>
      <w:ind w:lef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DA3C3A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NormlWeb">
    <w:name w:val="Normal (Web)"/>
    <w:basedOn w:val="Norml"/>
    <w:uiPriority w:val="99"/>
    <w:semiHidden/>
    <w:unhideWhenUsed/>
    <w:rsid w:val="00DA3C3A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3C3A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A3C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6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43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746896">
              <w:marLeft w:val="48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16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736</Characters>
  <Application>Microsoft Office Word</Application>
  <DocSecurity>0</DocSecurity>
  <Lines>6</Lines>
  <Paragraphs>1</Paragraphs>
  <ScaleCrop>false</ScaleCrop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2021-12-14T14:59:00Z</dcterms:created>
  <dcterms:modified xsi:type="dcterms:W3CDTF">2021-12-14T15:05:00Z</dcterms:modified>
</cp:coreProperties>
</file>