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BD0" w:rsidRPr="003E5BD0" w:rsidRDefault="003E5BD0" w:rsidP="003E5BD0">
      <w:pPr>
        <w:spacing w:before="100" w:beforeAutospacing="1" w:after="100" w:afterAutospacing="1"/>
        <w:ind w:left="0" w:firstLine="0"/>
        <w:outlineLvl w:val="0"/>
        <w:rPr>
          <w:rFonts w:ascii="Helvetica" w:eastAsia="Times New Roman" w:hAnsi="Helvetica" w:cs="Helvetica"/>
          <w:b/>
          <w:bCs/>
          <w:color w:val="000000"/>
          <w:kern w:val="36"/>
          <w:sz w:val="48"/>
          <w:szCs w:val="48"/>
          <w:lang w:eastAsia="hu-HU"/>
        </w:rPr>
      </w:pPr>
      <w:r w:rsidRPr="003E5BD0">
        <w:rPr>
          <w:rFonts w:ascii="Helvetica" w:eastAsia="Times New Roman" w:hAnsi="Helvetica" w:cs="Helvetica"/>
          <w:b/>
          <w:bCs/>
          <w:color w:val="000000"/>
          <w:kern w:val="36"/>
          <w:sz w:val="48"/>
          <w:szCs w:val="48"/>
          <w:lang w:eastAsia="hu-HU"/>
        </w:rPr>
        <w:t>DAC két PCM1704 áramkörrel</w:t>
      </w:r>
    </w:p>
    <w:p w:rsidR="003E5BD0" w:rsidRPr="003E5BD0" w:rsidRDefault="003E5BD0" w:rsidP="003E5BD0">
      <w:pPr>
        <w:spacing w:after="0"/>
        <w:ind w:left="0" w:firstLine="0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r>
        <w:rPr>
          <w:rFonts w:ascii="Helvetica" w:eastAsia="Times New Roman" w:hAnsi="Helvetica" w:cs="Helvetica"/>
          <w:noProof/>
          <w:color w:val="000000"/>
          <w:sz w:val="27"/>
          <w:szCs w:val="27"/>
          <w:lang w:eastAsia="hu-HU"/>
        </w:rPr>
        <w:drawing>
          <wp:inline distT="0" distB="0" distL="0" distR="0">
            <wp:extent cx="1219200" cy="914400"/>
            <wp:effectExtent l="19050" t="0" r="0" b="0"/>
            <wp:docPr id="1" name="Kép 1" descr="PCM1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CM170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BD0" w:rsidRPr="003E5BD0" w:rsidRDefault="003E5BD0" w:rsidP="003E5BD0">
      <w:pPr>
        <w:spacing w:before="100" w:beforeAutospacing="1" w:after="100" w:afterAutospacing="1"/>
        <w:ind w:left="0" w:firstLine="0"/>
        <w:outlineLvl w:val="1"/>
        <w:rPr>
          <w:rFonts w:ascii="Helvetica" w:eastAsia="Times New Roman" w:hAnsi="Helvetica" w:cs="Helvetica"/>
          <w:b/>
          <w:bCs/>
          <w:color w:val="000000"/>
          <w:sz w:val="36"/>
          <w:szCs w:val="36"/>
          <w:lang w:eastAsia="hu-HU"/>
        </w:rPr>
      </w:pPr>
      <w:bookmarkStart w:id="0" w:name="intro"/>
      <w:r w:rsidRPr="003E5BD0">
        <w:rPr>
          <w:rFonts w:ascii="Helvetica" w:eastAsia="Times New Roman" w:hAnsi="Helvetica" w:cs="Helvetica"/>
          <w:b/>
          <w:bCs/>
          <w:color w:val="000000"/>
          <w:sz w:val="36"/>
          <w:szCs w:val="36"/>
          <w:lang w:eastAsia="hu-HU"/>
        </w:rPr>
        <w:t>Bevezetés</w:t>
      </w:r>
      <w:bookmarkEnd w:id="0"/>
    </w:p>
    <w:p w:rsidR="003E5BD0" w:rsidRPr="003E5BD0" w:rsidRDefault="003E5BD0" w:rsidP="003E5BD0">
      <w:pPr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Most megpróbáltam 24 bites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DAC-t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építeni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túlmintavételezés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nélkül. Csak egy PCM1704 áramkört találtam a Texas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Instruments-től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, amely megfelel ezeknek a követelményeknek. Úgy tűnik, produkciója lassan véget ér. Nagyon drága, és mivel csak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egycsatornája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van, két darab van a táblán a sztereóhoz. </w:t>
      </w:r>
      <w:proofErr w:type="gram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A</w:t>
      </w:r>
      <w:proofErr w:type="gram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24 bites lemezek lejátszásához ez a legjobb, amit fel lehet építeni.</w:t>
      </w:r>
    </w:p>
    <w:p w:rsidR="003E5BD0" w:rsidRPr="003E5BD0" w:rsidRDefault="003E5BD0" w:rsidP="003E5BD0">
      <w:pPr>
        <w:spacing w:before="100" w:beforeAutospacing="1" w:after="100" w:afterAutospacing="1"/>
        <w:ind w:left="0" w:firstLine="0"/>
        <w:outlineLvl w:val="2"/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hu-HU"/>
        </w:rPr>
      </w:pPr>
      <w:bookmarkStart w:id="1" w:name="description"/>
      <w:r w:rsidRPr="003E5BD0"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hu-HU"/>
        </w:rPr>
        <w:t>Áramkör leírása</w:t>
      </w:r>
      <w:bookmarkEnd w:id="1"/>
    </w:p>
    <w:p w:rsidR="003E5BD0" w:rsidRPr="003E5BD0" w:rsidRDefault="003E5BD0" w:rsidP="003E5BD0">
      <w:pPr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proofErr w:type="gram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Az ellátási részben két híd egyenirányítót használtam. Elméletileg egy is elég, de szerettem volna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visszakompatibilitást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más lapokkal, ahol a pozitív elágazás transzformátortekercse S/PDIF dekóderre is csatlakoztatható. Mivel kis hőmérsékletveszteséget szeretnék, két 9V-os szekunder tekercses transzformátort használtam. Mivel kisméretű negatív feszültségszabályozók nem állnak rendelkezésre, ezért a klasszikus 78XX és 79XX feszültségszabályozókat használtam. A C1 és C2 kapacitásának elegendőnek kell lennie az áramkör nagyon kis áramfelvételének köszönhetően. Hűtőborda nem szükséges. Minden feszültségszabályozó</w:t>
      </w:r>
      <w:proofErr w:type="gram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</w:t>
      </w:r>
      <w:proofErr w:type="gram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megfelelően</w:t>
      </w:r>
      <w:proofErr w:type="gram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blokkolva van 100nF-os kerámia kondenzátorokkal, a kimeneteket pedig C3-C6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elektrolitkondenzátorok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szűrik. Minden átalakítón és műveleti erősítőn az adatlapon javasolt további kondenzátorok vannak a tápvonalon.</w:t>
      </w:r>
    </w:p>
    <w:p w:rsidR="003E5BD0" w:rsidRPr="003E5BD0" w:rsidRDefault="003E5BD0" w:rsidP="003E5BD0">
      <w:pPr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proofErr w:type="gram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A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Convertor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a 24 bites jobbra igazított formátumban fogad adatokat. Valami logikát kellett kapcsolnom az adatbevitelhez. Ez a logika az I2S formátumú adatokkal számol, ahol az adatok először 7 bites késleltetésre kerülnek a shift-regiszterrel a 24 biteshez való helyes igazítás érdekében. Az I2S buszon az adatok 1 bites késleltetéssel és </w:t>
      </w:r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lastRenderedPageBreak/>
        <w:t>balra igazítva vannak. Ennek a formátumnak köszönhetően 16 bites vagy 24 bites formátumban is lejátszhatjuk az adatokat a beállítások változtatása nélkül. Ezután 32 bit adatot kell pufferelnünk a bal csatornához négy 74HCT164 8 bites shift-regiszterben, mert mindkét</w:t>
      </w:r>
      <w:proofErr w:type="gram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</w:t>
      </w:r>
      <w:proofErr w:type="gram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csatornát</w:t>
      </w:r>
      <w:proofErr w:type="gram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egyszerre kell lejátszanunk, időeltolás nélkül. Öt darab 74HCT164 helyett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Xilinx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CPLD áramkör használható, mint a 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fldChar w:fldCharType="begin"/>
      </w:r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instrText xml:space="preserve"> HYPERLINK "https://translate.google.com/website?sl=en&amp;tl=hu&amp;hl=hu&amp;prev=search&amp;u=http://www.halidedesign.com/dsdac/" </w:instrText>
      </w:r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fldChar w:fldCharType="separate"/>
      </w:r>
      <w:r w:rsidRPr="003E5BD0">
        <w:rPr>
          <w:rFonts w:ascii="Helvetica" w:eastAsia="Times New Roman" w:hAnsi="Helvetica" w:cs="Helvetica"/>
          <w:color w:val="0000FF"/>
          <w:sz w:val="24"/>
          <w:szCs w:val="24"/>
          <w:u w:val="single"/>
          <w:lang w:eastAsia="hu-HU"/>
        </w:rPr>
        <w:t>devilsound</w:t>
      </w:r>
      <w:proofErr w:type="spellEnd"/>
      <w:r w:rsidRPr="003E5BD0">
        <w:rPr>
          <w:rFonts w:ascii="Helvetica" w:eastAsia="Times New Roman" w:hAnsi="Helvetica" w:cs="Helvetica"/>
          <w:color w:val="0000FF"/>
          <w:sz w:val="24"/>
          <w:szCs w:val="24"/>
          <w:u w:val="single"/>
          <w:lang w:eastAsia="hu-HU"/>
        </w:rPr>
        <w:t xml:space="preserve"> DAC</w:t>
      </w:r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fldChar w:fldCharType="end"/>
      </w:r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 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-ban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, de a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Xilinx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programozással most nincs tapasztalatom.</w:t>
      </w:r>
    </w:p>
    <w:p w:rsidR="003E5BD0" w:rsidRPr="003E5BD0" w:rsidRDefault="003E5BD0" w:rsidP="003E5BD0">
      <w:pPr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A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DAC-k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áramkimenettel rendelkeznek, amelyet I/V konverterekkel feszültségkimenetre kell konvertálnunk. Ajánlott áramkört használtam alacsony zajszintű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Difet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OPA627 műveleti erősítőkhöz. Kimenetükre 2. rendű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aluláteresztő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szűrő van csatlakoztatva OPA2134 kettős műveleti erősítővel, nagyon alacsony torzítással az adatlapon javasolt áramkör szerint. A szűrőkimeneten a jel invertált, ami a </w:t>
      </w:r>
      <w:proofErr w:type="gram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zenében rendben</w:t>
      </w:r>
      <w:proofErr w:type="gram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van, ha mindkét csatornán van.</w:t>
      </w:r>
    </w:p>
    <w:p w:rsidR="003E5BD0" w:rsidRPr="003E5BD0" w:rsidRDefault="003E5BD0" w:rsidP="003E5BD0">
      <w:pPr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Ha a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DAC-t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kimeneti szűrő nélkül akarjuk csatlakoztatni, akkor ne szereljük össze az IC14-et és a C42 és C43 kondenzátorokat. Az R3-R6 ellenállásokat nulla ellenállásokra kell cserélni. Nem kell összeszerelnünk R7, R8, C44, C45, C25 és C26. De ez nem fontos, mert a szűrő nélküli vezetékekben nem használják őket.</w:t>
      </w:r>
    </w:p>
    <w:p w:rsidR="003E5BD0" w:rsidRPr="003E5BD0" w:rsidRDefault="003E5BD0" w:rsidP="003E5BD0">
      <w:pPr>
        <w:spacing w:before="100" w:beforeAutospacing="1" w:after="100" w:afterAutospacing="1"/>
        <w:ind w:left="0" w:firstLine="0"/>
        <w:outlineLvl w:val="2"/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hu-HU"/>
        </w:rPr>
      </w:pPr>
      <w:bookmarkStart w:id="2" w:name="schematics"/>
      <w:r w:rsidRPr="003E5BD0"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hu-HU"/>
        </w:rPr>
        <w:t>Sematikus diagram</w:t>
      </w:r>
      <w:bookmarkEnd w:id="2"/>
    </w:p>
    <w:p w:rsidR="003E5BD0" w:rsidRPr="003E5BD0" w:rsidRDefault="003E5BD0" w:rsidP="003E5BD0">
      <w:pPr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r>
        <w:rPr>
          <w:rFonts w:ascii="Helvetica" w:eastAsia="Times New Roman" w:hAnsi="Helvetica" w:cs="Helvetica"/>
          <w:noProof/>
          <w:color w:val="000000"/>
          <w:sz w:val="27"/>
          <w:szCs w:val="27"/>
          <w:lang w:eastAsia="hu-HU"/>
        </w:rPr>
        <w:lastRenderedPageBreak/>
        <w:drawing>
          <wp:inline distT="0" distB="0" distL="0" distR="0">
            <wp:extent cx="11741150" cy="12020550"/>
            <wp:effectExtent l="19050" t="0" r="0" b="0"/>
            <wp:docPr id="2" name="Kép 2" descr="A DAC vázlata két PCM1704-gy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DAC vázlata két PCM1704-gyel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0" cy="1202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7" w:history="1">
        <w:proofErr w:type="gramStart"/>
        <w:r w:rsidRPr="003E5BD0">
          <w:rPr>
            <w:rFonts w:ascii="Helvetica" w:eastAsia="Times New Roman" w:hAnsi="Helvetica" w:cs="Helvetica"/>
            <w:color w:val="0000FF"/>
            <w:sz w:val="24"/>
            <w:szCs w:val="24"/>
            <w:u w:val="single"/>
            <w:lang w:eastAsia="hu-HU"/>
          </w:rPr>
          <w:t>vázlatok</w:t>
        </w:r>
        <w:proofErr w:type="gramEnd"/>
        <w:r w:rsidRPr="003E5BD0">
          <w:rPr>
            <w:rFonts w:ascii="Helvetica" w:eastAsia="Times New Roman" w:hAnsi="Helvetica" w:cs="Helvetica"/>
            <w:color w:val="0000FF"/>
            <w:sz w:val="24"/>
            <w:szCs w:val="24"/>
            <w:u w:val="single"/>
            <w:lang w:eastAsia="hu-HU"/>
          </w:rPr>
          <w:t xml:space="preserve"> Eagle 5 formátumban</w:t>
        </w:r>
      </w:hyperlink>
    </w:p>
    <w:p w:rsidR="003E5BD0" w:rsidRPr="003E5BD0" w:rsidRDefault="003E5BD0" w:rsidP="003E5BD0">
      <w:pPr>
        <w:spacing w:before="100" w:beforeAutospacing="1" w:after="100" w:afterAutospacing="1"/>
        <w:ind w:left="0" w:firstLine="0"/>
        <w:outlineLvl w:val="2"/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hu-HU"/>
        </w:rPr>
      </w:pPr>
      <w:bookmarkStart w:id="3" w:name="assembling"/>
      <w:r w:rsidRPr="003E5BD0"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hu-HU"/>
        </w:rPr>
        <w:t>Összeszerelés</w:t>
      </w:r>
      <w:bookmarkEnd w:id="3"/>
    </w:p>
    <w:p w:rsidR="003E5BD0" w:rsidRPr="003E5BD0" w:rsidRDefault="003E5BD0" w:rsidP="003E5BD0">
      <w:pPr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proofErr w:type="gram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A táblára szereljük az alkatrészeket kisebbtől nagyobbig. Az IC1 és IC2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DAC-okkal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kell kezdenünk, mert később nem lesz könnyű őket telepíteni. Ezután helyezzük el az összes SMD kondenzátort és ellenállást. Folytatjuk a felső oldalt az IC7–IC11 integrált áramkörökkel és az IC12–IC14 aljzatokkal. Ezután összeállíthatjuk az összes elektrolit kondenzátort. Ügyeljen a polaritásukra! A végén összeszereljük a feszültségszabályozókat, az egyenirányítókat és az összes csatlakozót. Az áramkör gondos összeszereléssel az első bekapcsoláskor működik.</w:t>
      </w:r>
      <w:proofErr w:type="gramEnd"/>
    </w:p>
    <w:p w:rsidR="003E5BD0" w:rsidRPr="003E5BD0" w:rsidRDefault="003E5BD0" w:rsidP="003E5BD0">
      <w:pPr>
        <w:spacing w:before="100" w:beforeAutospacing="1" w:after="100" w:afterAutospacing="1"/>
        <w:ind w:left="0" w:firstLine="0"/>
        <w:outlineLvl w:val="2"/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hu-HU"/>
        </w:rPr>
      </w:pPr>
      <w:bookmarkStart w:id="4" w:name="compview"/>
      <w:r w:rsidRPr="003E5BD0"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hu-HU"/>
        </w:rPr>
        <w:t>Alkatrész nézet</w:t>
      </w:r>
      <w:bookmarkEnd w:id="4"/>
    </w:p>
    <w:p w:rsidR="003E5BD0" w:rsidRPr="003E5BD0" w:rsidRDefault="003E5BD0" w:rsidP="003E5BD0">
      <w:pPr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lastRenderedPageBreak/>
        <w:t>Felső oldal</w:t>
      </w:r>
      <w:r>
        <w:rPr>
          <w:rFonts w:ascii="Helvetica" w:eastAsia="Times New Roman" w:hAnsi="Helvetica" w:cs="Helvetica"/>
          <w:noProof/>
          <w:color w:val="000000"/>
          <w:sz w:val="27"/>
          <w:szCs w:val="27"/>
          <w:lang w:eastAsia="hu-HU"/>
        </w:rPr>
        <w:drawing>
          <wp:inline distT="0" distB="0" distL="0" distR="0">
            <wp:extent cx="5264150" cy="4679950"/>
            <wp:effectExtent l="19050" t="0" r="0" b="0"/>
            <wp:docPr id="3" name="Kép 3" descr="Alkatrész nézet - felső old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lkatrész nézet - felső olda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467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Alsó oldal</w:t>
      </w:r>
      <w:r>
        <w:rPr>
          <w:rFonts w:ascii="Helvetica" w:eastAsia="Times New Roman" w:hAnsi="Helvetica" w:cs="Helvetica"/>
          <w:noProof/>
          <w:color w:val="000000"/>
          <w:sz w:val="27"/>
          <w:szCs w:val="27"/>
          <w:lang w:eastAsia="hu-HU"/>
        </w:rPr>
        <w:lastRenderedPageBreak/>
        <w:drawing>
          <wp:inline distT="0" distB="0" distL="0" distR="0">
            <wp:extent cx="5264150" cy="4679950"/>
            <wp:effectExtent l="19050" t="0" r="0" b="0"/>
            <wp:docPr id="4" name="Kép 4" descr="Alkatrész nézet - alsó old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lkatrész nézet - alsó oldal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467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0.9-es verzió huzalcsatlakozásokkal</w:t>
      </w:r>
      <w:r>
        <w:rPr>
          <w:rFonts w:ascii="Helvetica" w:eastAsia="Times New Roman" w:hAnsi="Helvetica" w:cs="Helvetica"/>
          <w:noProof/>
          <w:color w:val="000000"/>
          <w:sz w:val="27"/>
          <w:szCs w:val="27"/>
          <w:lang w:eastAsia="hu-HU"/>
        </w:rPr>
        <w:lastRenderedPageBreak/>
        <w:drawing>
          <wp:inline distT="0" distB="0" distL="0" distR="0">
            <wp:extent cx="5314950" cy="4686300"/>
            <wp:effectExtent l="19050" t="0" r="0" b="0"/>
            <wp:docPr id="5" name="Kép 5" descr="Összetevők nézet - 0.9-es verzi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Összetevők nézet - 0.9-es verzió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BD0" w:rsidRPr="003E5BD0" w:rsidRDefault="003E5BD0" w:rsidP="003E5BD0">
      <w:pPr>
        <w:spacing w:before="100" w:beforeAutospacing="1" w:after="100" w:afterAutospacing="1"/>
        <w:ind w:left="0" w:firstLine="0"/>
        <w:outlineLvl w:val="2"/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hu-HU"/>
        </w:rPr>
      </w:pPr>
      <w:bookmarkStart w:id="5" w:name="pcb"/>
      <w:r w:rsidRPr="003E5BD0"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hu-HU"/>
        </w:rPr>
        <w:t>Nyomtatott áramkör</w:t>
      </w:r>
      <w:bookmarkEnd w:id="5"/>
    </w:p>
    <w:p w:rsidR="003E5BD0" w:rsidRPr="003E5BD0" w:rsidRDefault="003E5BD0" w:rsidP="003E5BD0">
      <w:pPr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proofErr w:type="gram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A nyomtatott áramköri kártya ezúttal bonyolultabb volt, 13 vezetékcsatlakozással. Az alkatrészek magas árára tekintettel úgy becsültem, hogy a PCB ára minden áron csekély lesz, és úgy döntöttem, hogy professzionális </w:t>
      </w:r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lastRenderedPageBreak/>
        <w:t xml:space="preserve">kétoldalas lapot készítek alaplapokkal és maszkokkal. Azonban továbbra is elérhető az egyoldalas PCB 0.9-es verziója, amely más szempontból megegyezik az 1.0-s verzióval. Az útvonalak még mindig nagyon tágak, az a rosszabb pontossági osztály is elég a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NYÁK-unkhoz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. A tervezés során törekedtem arra, hogy az analóg és a digitális részek jól elkülöníthetők legyenek, valamint a föld- és</w:t>
      </w:r>
      <w:proofErr w:type="gram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</w:t>
      </w:r>
      <w:proofErr w:type="gram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tápvezetékek megfelelő csatlakoztatása a zaj és az interferencia minimalizálása érdekében. A PCB professzionális gyártásához szükséges adatokat az Eagle-ből állíthatjuk elő CAM processzorral. Nincsenek csatolva, mert minden gyártónak kicsit eltérő követelményei vannak. Általában a felső és az alsó oldalon jön létre, tábla körvonala és felső és alsó maszkja GERBER_RS274X formátumban. A fúrók EXCELLON formátumban készülnek. Speciális prototípus szervizben rendeltem táblát a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címen</w:t>
      </w:r>
      <w:hyperlink r:id="rId11" w:history="1">
        <w:r w:rsidRPr="003E5BD0">
          <w:rPr>
            <w:rFonts w:ascii="Helvetica" w:eastAsia="Times New Roman" w:hAnsi="Helvetica" w:cs="Helvetica"/>
            <w:color w:val="0000FF"/>
            <w:sz w:val="24"/>
            <w:szCs w:val="24"/>
            <w:u w:val="single"/>
            <w:lang w:eastAsia="hu-HU"/>
          </w:rPr>
          <w:t>MEV</w:t>
        </w:r>
        <w:proofErr w:type="spellEnd"/>
      </w:hyperlink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 cég, amely</w:t>
      </w:r>
      <w:proofErr w:type="gram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</w:t>
      </w:r>
      <w:proofErr w:type="gram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kis számú</w:t>
      </w:r>
      <w:proofErr w:type="gram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táblánál olcsóbb. Az összeszerelés befejezése után a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PCB-t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izopropil-alkohollal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megtisztítottam a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folyasztószertől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.</w:t>
      </w:r>
    </w:p>
    <w:p w:rsidR="003E5BD0" w:rsidRPr="003E5BD0" w:rsidRDefault="003E5BD0" w:rsidP="003E5BD0">
      <w:pPr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lastRenderedPageBreak/>
        <w:t>A tábla felső oldala 1.0</w:t>
      </w:r>
      <w:r>
        <w:rPr>
          <w:rFonts w:ascii="Helvetica" w:eastAsia="Times New Roman" w:hAnsi="Helvetica" w:cs="Helvetica"/>
          <w:noProof/>
          <w:color w:val="000000"/>
          <w:sz w:val="27"/>
          <w:szCs w:val="27"/>
          <w:lang w:eastAsia="hu-HU"/>
        </w:rPr>
        <w:drawing>
          <wp:inline distT="0" distB="0" distL="0" distR="0">
            <wp:extent cx="5264150" cy="4679950"/>
            <wp:effectExtent l="19050" t="0" r="0" b="0"/>
            <wp:docPr id="6" name="Kép 6" descr="Az 1.0-s verziójú alaplap felső rés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z 1.0-s verziójú alaplap felső része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467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3" w:history="1">
        <w:r w:rsidRPr="003E5BD0">
          <w:rPr>
            <w:rFonts w:ascii="Helvetica" w:eastAsia="Times New Roman" w:hAnsi="Helvetica" w:cs="Helvetica"/>
            <w:color w:val="0000FF"/>
            <w:sz w:val="24"/>
            <w:szCs w:val="24"/>
            <w:u w:val="single"/>
            <w:lang w:eastAsia="hu-HU"/>
          </w:rPr>
          <w:t>PDF formátum </w:t>
        </w:r>
      </w:hyperlink>
      <w:hyperlink r:id="rId14" w:history="1">
        <w:r w:rsidRPr="003E5BD0">
          <w:rPr>
            <w:rFonts w:ascii="Helvetica" w:eastAsia="Times New Roman" w:hAnsi="Helvetica" w:cs="Helvetica"/>
            <w:color w:val="0000FF"/>
            <w:sz w:val="24"/>
            <w:szCs w:val="24"/>
            <w:u w:val="single"/>
            <w:lang w:eastAsia="hu-HU"/>
          </w:rPr>
          <w:t>Eagle5 formátum</w:t>
        </w:r>
      </w:hyperlink>
    </w:p>
    <w:p w:rsidR="003E5BD0" w:rsidRPr="003E5BD0" w:rsidRDefault="003E5BD0" w:rsidP="003E5BD0">
      <w:pPr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lastRenderedPageBreak/>
        <w:t>A tábla alsó része 1.0</w:t>
      </w:r>
      <w:r>
        <w:rPr>
          <w:rFonts w:ascii="Helvetica" w:eastAsia="Times New Roman" w:hAnsi="Helvetica" w:cs="Helvetica"/>
          <w:noProof/>
          <w:color w:val="000000"/>
          <w:sz w:val="27"/>
          <w:szCs w:val="27"/>
          <w:lang w:eastAsia="hu-HU"/>
        </w:rPr>
        <w:drawing>
          <wp:inline distT="0" distB="0" distL="0" distR="0">
            <wp:extent cx="5264150" cy="4679950"/>
            <wp:effectExtent l="19050" t="0" r="0" b="0"/>
            <wp:docPr id="7" name="Kép 7" descr="Az 1.0-s verzió alaplapjának alsó rés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z 1.0-s verzió alaplapjának alsó része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467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6" w:history="1">
        <w:r w:rsidRPr="003E5BD0">
          <w:rPr>
            <w:rFonts w:ascii="Helvetica" w:eastAsia="Times New Roman" w:hAnsi="Helvetica" w:cs="Helvetica"/>
            <w:color w:val="0000FF"/>
            <w:sz w:val="24"/>
            <w:szCs w:val="24"/>
            <w:u w:val="single"/>
            <w:lang w:eastAsia="hu-HU"/>
          </w:rPr>
          <w:t>PDF formátum </w:t>
        </w:r>
      </w:hyperlink>
      <w:hyperlink r:id="rId17" w:history="1">
        <w:r w:rsidRPr="003E5BD0">
          <w:rPr>
            <w:rFonts w:ascii="Helvetica" w:eastAsia="Times New Roman" w:hAnsi="Helvetica" w:cs="Helvetica"/>
            <w:color w:val="0000FF"/>
            <w:sz w:val="24"/>
            <w:szCs w:val="24"/>
            <w:u w:val="single"/>
            <w:lang w:eastAsia="hu-HU"/>
          </w:rPr>
          <w:t>Eagle5 formátum</w:t>
        </w:r>
      </w:hyperlink>
    </w:p>
    <w:p w:rsidR="003E5BD0" w:rsidRPr="003E5BD0" w:rsidRDefault="003E5BD0" w:rsidP="003E5BD0">
      <w:pPr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lastRenderedPageBreak/>
        <w:t>Tábla verzió 0.9</w:t>
      </w:r>
      <w:r>
        <w:rPr>
          <w:rFonts w:ascii="Helvetica" w:eastAsia="Times New Roman" w:hAnsi="Helvetica" w:cs="Helvetica"/>
          <w:noProof/>
          <w:color w:val="000000"/>
          <w:sz w:val="27"/>
          <w:szCs w:val="27"/>
          <w:lang w:eastAsia="hu-HU"/>
        </w:rPr>
        <w:drawing>
          <wp:inline distT="0" distB="0" distL="0" distR="0">
            <wp:extent cx="5314950" cy="4686300"/>
            <wp:effectExtent l="19050" t="0" r="0" b="0"/>
            <wp:docPr id="8" name="Kép 8" descr="A tábla verziója 0.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 tábla verziója 0.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9" w:history="1">
        <w:r w:rsidRPr="003E5BD0">
          <w:rPr>
            <w:rFonts w:ascii="Helvetica" w:eastAsia="Times New Roman" w:hAnsi="Helvetica" w:cs="Helvetica"/>
            <w:color w:val="0000FF"/>
            <w:sz w:val="24"/>
            <w:szCs w:val="24"/>
            <w:u w:val="single"/>
            <w:lang w:eastAsia="hu-HU"/>
          </w:rPr>
          <w:t>PDF formátum </w:t>
        </w:r>
      </w:hyperlink>
      <w:hyperlink r:id="rId20" w:history="1">
        <w:r w:rsidRPr="003E5BD0">
          <w:rPr>
            <w:rFonts w:ascii="Helvetica" w:eastAsia="Times New Roman" w:hAnsi="Helvetica" w:cs="Helvetica"/>
            <w:color w:val="0000FF"/>
            <w:sz w:val="24"/>
            <w:szCs w:val="24"/>
            <w:u w:val="single"/>
            <w:lang w:eastAsia="hu-HU"/>
          </w:rPr>
          <w:t>Eagle5 formátum</w:t>
        </w:r>
      </w:hyperlink>
    </w:p>
    <w:p w:rsidR="003E5BD0" w:rsidRPr="003E5BD0" w:rsidRDefault="003E5BD0" w:rsidP="003E5BD0">
      <w:pPr>
        <w:spacing w:before="100" w:beforeAutospacing="1" w:after="100" w:afterAutospacing="1"/>
        <w:ind w:left="0" w:firstLine="0"/>
        <w:outlineLvl w:val="2"/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hu-HU"/>
        </w:rPr>
      </w:pPr>
      <w:bookmarkStart w:id="6" w:name="photos"/>
      <w:r w:rsidRPr="003E5BD0"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hu-HU"/>
        </w:rPr>
        <w:t>Fényképek</w:t>
      </w:r>
      <w:bookmarkEnd w:id="6"/>
    </w:p>
    <w:p w:rsidR="003E5BD0" w:rsidRPr="003E5BD0" w:rsidRDefault="003E5BD0" w:rsidP="003E5BD0">
      <w:pPr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r>
        <w:rPr>
          <w:rFonts w:ascii="Helvetica" w:eastAsia="Times New Roman" w:hAnsi="Helvetica" w:cs="Helvetica"/>
          <w:noProof/>
          <w:color w:val="0000FF"/>
          <w:sz w:val="27"/>
          <w:szCs w:val="27"/>
          <w:lang w:eastAsia="hu-HU"/>
        </w:rPr>
        <w:lastRenderedPageBreak/>
        <w:drawing>
          <wp:inline distT="0" distB="0" distL="0" distR="0">
            <wp:extent cx="7620000" cy="5715000"/>
            <wp:effectExtent l="19050" t="0" r="0" b="0"/>
            <wp:docPr id="9" name="Kép 9" descr="Felülnéze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elülnéze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noProof/>
          <w:color w:val="0000FF"/>
          <w:sz w:val="27"/>
          <w:szCs w:val="27"/>
          <w:lang w:eastAsia="hu-HU"/>
        </w:rPr>
        <w:lastRenderedPageBreak/>
        <w:drawing>
          <wp:inline distT="0" distB="0" distL="0" distR="0">
            <wp:extent cx="7620000" cy="5715000"/>
            <wp:effectExtent l="19050" t="0" r="0" b="0"/>
            <wp:docPr id="10" name="Kép 10" descr="Alulnéze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lulnéze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BD0" w:rsidRPr="003E5BD0" w:rsidRDefault="003E5BD0" w:rsidP="003E5BD0">
      <w:pPr>
        <w:spacing w:before="100" w:beforeAutospacing="1" w:after="100" w:afterAutospacing="1"/>
        <w:ind w:left="0" w:firstLine="0"/>
        <w:outlineLvl w:val="2"/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hu-HU"/>
        </w:rPr>
      </w:pPr>
      <w:bookmarkStart w:id="7" w:name="parts"/>
      <w:r w:rsidRPr="003E5BD0"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hu-HU"/>
        </w:rPr>
        <w:lastRenderedPageBreak/>
        <w:t>Alkatrészek</w:t>
      </w:r>
      <w:bookmarkEnd w:id="7"/>
    </w:p>
    <w:p w:rsidR="003E5BD0" w:rsidRPr="003E5BD0" w:rsidRDefault="003E5BD0" w:rsidP="003E5BD0">
      <w:pPr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proofErr w:type="gram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Az SMD kondenzátorok és ellenállások 1206-os méretűek, így gond nélkül forraszthatók. A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DAC-ok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és a műveleti erősítők drágák, és általában nem kaphatók. </w:t>
      </w:r>
      <w:hyperlink r:id="rId25" w:history="1">
        <w:r w:rsidRPr="003E5BD0">
          <w:rPr>
            <w:rFonts w:ascii="Helvetica" w:eastAsia="Times New Roman" w:hAnsi="Helvetica" w:cs="Helvetica"/>
            <w:color w:val="0000FF"/>
            <w:sz w:val="24"/>
            <w:szCs w:val="24"/>
            <w:u w:val="single"/>
            <w:lang w:eastAsia="hu-HU"/>
          </w:rPr>
          <w:t xml:space="preserve">A </w:t>
        </w:r>
        <w:proofErr w:type="spellStart"/>
        <w:r w:rsidRPr="003E5BD0">
          <w:rPr>
            <w:rFonts w:ascii="Helvetica" w:eastAsia="Times New Roman" w:hAnsi="Helvetica" w:cs="Helvetica"/>
            <w:color w:val="0000FF"/>
            <w:sz w:val="24"/>
            <w:szCs w:val="24"/>
            <w:u w:val="single"/>
            <w:lang w:eastAsia="hu-HU"/>
          </w:rPr>
          <w:t>Farnellben</w:t>
        </w:r>
        <w:proofErr w:type="spellEnd"/>
      </w:hyperlink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 vettem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őketvállalat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. A DAC három minőségi osztályban létezik. A legjobb a "K" verzió, a következő "J" és az utolsó karakter nélkül. Az OPA627 műveleti erősítő két változatban kapható. A jobb pontosságú osztály a "BP". Helyette használhatunk elméletileg olcsó NE5534-et, de nem tudom, mennyit ront a zaj és a dinamikai paraméterek. Az</w:t>
      </w:r>
      <w:proofErr w:type="gram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</w:t>
      </w:r>
      <w:proofErr w:type="gram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elektrolit</w:t>
      </w:r>
      <w:proofErr w:type="gram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kondenzátorok a legjobbak alacsony ESR mellett. Nem találtam őket, hogy legalább 105 Celsius fokos hőmérsékletre használtam volna. Más alkatrészek könnyen beszerezhetők. Két szekunder tekercses 9 voltos transzformátort használunk, lehetőleg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toroid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vagy CI maggal. Ügyeljen a C1 és C2 feszültségére, mert ezek csak 16 volton vannak. 12 voltos transzformátorral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kb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17 volt van rajtuk és tönkretehetők.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5"/>
        <w:gridCol w:w="4987"/>
        <w:gridCol w:w="1385"/>
      </w:tblGrid>
      <w:tr w:rsidR="003E5BD0" w:rsidRPr="003E5BD0" w:rsidTr="003E5BD0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jc w:val="center"/>
              <w:rPr>
                <w:rFonts w:ascii="Helvetica" w:eastAsia="Times New Roman" w:hAnsi="Helvetica" w:cs="Helvetica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b/>
                <w:bCs/>
                <w:color w:val="000000"/>
                <w:sz w:val="24"/>
                <w:szCs w:val="24"/>
                <w:lang w:eastAsia="hu-HU"/>
              </w:rPr>
              <w:t>Alkatrészlista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000000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b/>
                <w:bCs/>
                <w:color w:val="FFFFFF"/>
                <w:sz w:val="24"/>
                <w:szCs w:val="24"/>
                <w:lang w:eastAsia="hu-HU"/>
              </w:rPr>
              <w:t>név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000000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b/>
                <w:bCs/>
                <w:color w:val="FFFFFF"/>
                <w:sz w:val="24"/>
                <w:szCs w:val="24"/>
                <w:lang w:eastAsia="hu-HU"/>
              </w:rPr>
              <w:t>érték és típus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000000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jc w:val="center"/>
              <w:rPr>
                <w:rFonts w:ascii="Helvetica" w:eastAsia="Times New Roman" w:hAnsi="Helvetica" w:cs="Helvetica"/>
                <w:b/>
                <w:bCs/>
                <w:color w:val="FFFFFF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b/>
                <w:bCs/>
                <w:color w:val="FFFFFF"/>
                <w:sz w:val="24"/>
                <w:szCs w:val="24"/>
                <w:lang w:eastAsia="hu-HU"/>
              </w:rPr>
              <w:t>Mennyiség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B1, B2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Híd egyenirányító 1.5A/100V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2x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C1, C2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2200uF/16V alacsony ESR elektrolitikus RM5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2x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C3-C8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100uF/16V alacsony ESR elektrolitikus RM2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6x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C9-C12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47uF/16V alacsony ESR elektrolitikus RM2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4x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C13-C26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4u7/50V alacsony ESR elektrolitikus RM2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14x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C27-C41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100nF SMD1206 kerámia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15x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C42, C43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2n2 SMD1206 kerámia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2x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C44, C45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560pF SMD1206 kerámia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2x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C46, C47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47pF SMD1206 kerámia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2x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IC1, IC2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PCM1704U-K (UJ, U)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2x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IC3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7808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1x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IC4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7805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1x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IC5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7908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1x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IC6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7905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1x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lastRenderedPageBreak/>
              <w:t>IC7-IC11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74</w:t>
            </w:r>
            <w:proofErr w:type="gramStart"/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HCT164(</w:t>
            </w:r>
            <w:proofErr w:type="gramEnd"/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HC, ACT) DIL14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5x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IC12, IC13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proofErr w:type="gramStart"/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OPA627BP(</w:t>
            </w:r>
            <w:proofErr w:type="gramEnd"/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AP)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2x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IC14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OPA2134PA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1x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J1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Molex</w:t>
            </w:r>
            <w:proofErr w:type="spellEnd"/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 xml:space="preserve"> 3 tűs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1x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R1, R2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2k5 SMD1206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2x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R3-R6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4k7 SMD1206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4x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R7, R8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2k0 SMD1206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2x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R9, R10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100R SMD1206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2x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SV1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proofErr w:type="spellStart"/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Jumper</w:t>
            </w:r>
            <w:proofErr w:type="spellEnd"/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 xml:space="preserve"> szalag 6 tűs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1x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X1, X2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Keretkapocs AK300/2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2x</w:t>
            </w:r>
          </w:p>
        </w:tc>
      </w:tr>
      <w:tr w:rsidR="003E5BD0" w:rsidRPr="003E5BD0" w:rsidTr="003E5BD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IC12-IC14 aljzat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Precíz DIL8 foglalat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72" w:type="dxa"/>
              <w:bottom w:w="24" w:type="dxa"/>
              <w:right w:w="72" w:type="dxa"/>
            </w:tcMar>
            <w:vAlign w:val="center"/>
            <w:hideMark/>
          </w:tcPr>
          <w:p w:rsidR="003E5BD0" w:rsidRPr="003E5BD0" w:rsidRDefault="003E5BD0" w:rsidP="003E5BD0">
            <w:pPr>
              <w:spacing w:after="0"/>
              <w:ind w:left="0" w:firstLine="0"/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</w:pPr>
            <w:r w:rsidRPr="003E5BD0">
              <w:rPr>
                <w:rFonts w:ascii="Helvetica" w:eastAsia="Times New Roman" w:hAnsi="Helvetica" w:cs="Helvetica"/>
                <w:color w:val="000000"/>
                <w:sz w:val="24"/>
                <w:szCs w:val="24"/>
                <w:lang w:eastAsia="hu-HU"/>
              </w:rPr>
              <w:t>3x</w:t>
            </w:r>
          </w:p>
        </w:tc>
      </w:tr>
    </w:tbl>
    <w:p w:rsidR="003E5BD0" w:rsidRPr="003E5BD0" w:rsidRDefault="003E5BD0" w:rsidP="003E5BD0">
      <w:pPr>
        <w:spacing w:before="100" w:beforeAutospacing="1" w:after="100" w:afterAutospacing="1"/>
        <w:ind w:left="0" w:firstLine="0"/>
        <w:outlineLvl w:val="2"/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hu-HU"/>
        </w:rPr>
      </w:pPr>
      <w:bookmarkStart w:id="8" w:name="links"/>
      <w:r w:rsidRPr="003E5BD0"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hu-HU"/>
        </w:rPr>
        <w:t>Linkek</w:t>
      </w:r>
      <w:bookmarkEnd w:id="8"/>
    </w:p>
    <w:p w:rsidR="003E5BD0" w:rsidRPr="003E5BD0" w:rsidRDefault="003E5BD0" w:rsidP="003E5BD0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hyperlink r:id="rId26" w:history="1">
        <w:r w:rsidRPr="003E5BD0">
          <w:rPr>
            <w:rFonts w:ascii="Helvetica" w:eastAsia="Times New Roman" w:hAnsi="Helvetica" w:cs="Helvetica"/>
            <w:b/>
            <w:bCs/>
            <w:color w:val="0000FF"/>
            <w:sz w:val="24"/>
            <w:szCs w:val="24"/>
            <w:u w:val="single"/>
            <w:lang w:eastAsia="hu-HU"/>
          </w:rPr>
          <w:t>http://www.sakurasystems.com/articles/Kusunoki.html</w:t>
        </w:r>
      </w:hyperlink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 </w:t>
      </w:r>
      <w:proofErr w:type="gram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A</w:t>
      </w:r>
      <w:proofErr w:type="gram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DAC leírása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túlmintavétel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nélkül, szűrő és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jitter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nélkül problémás.</w:t>
      </w:r>
    </w:p>
    <w:p w:rsidR="003E5BD0" w:rsidRPr="003E5BD0" w:rsidRDefault="003E5BD0" w:rsidP="003E5BD0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hyperlink r:id="rId27" w:history="1">
        <w:r w:rsidRPr="003E5BD0">
          <w:rPr>
            <w:rFonts w:ascii="Helvetica" w:eastAsia="Times New Roman" w:hAnsi="Helvetica" w:cs="Helvetica"/>
            <w:b/>
            <w:bCs/>
            <w:color w:val="0000FF"/>
            <w:sz w:val="24"/>
            <w:szCs w:val="24"/>
            <w:u w:val="single"/>
            <w:lang w:eastAsia="hu-HU"/>
          </w:rPr>
          <w:t>http://www.halidedesign.com/dsdac/design/</w:t>
        </w:r>
      </w:hyperlink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 </w:t>
      </w:r>
      <w:proofErr w:type="gram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A</w:t>
      </w:r>
      <w:proofErr w:type="gram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hasonló DAC -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Devilsound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konstrukció leírása.</w:t>
      </w:r>
    </w:p>
    <w:p w:rsidR="003E5BD0" w:rsidRPr="003E5BD0" w:rsidRDefault="003E5BD0" w:rsidP="003E5BD0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hyperlink r:id="rId28" w:history="1">
        <w:r w:rsidRPr="003E5BD0">
          <w:rPr>
            <w:rFonts w:ascii="Helvetica" w:eastAsia="Times New Roman" w:hAnsi="Helvetica" w:cs="Helvetica"/>
            <w:b/>
            <w:bCs/>
            <w:color w:val="0000FF"/>
            <w:sz w:val="24"/>
            <w:szCs w:val="24"/>
            <w:u w:val="single"/>
            <w:lang w:eastAsia="hu-HU"/>
          </w:rPr>
          <w:t>http://tech.juaneda.com/en/projects/digitaldecoder.html</w:t>
        </w:r>
      </w:hyperlink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 Digitális dekódoló kártya, amely tartalmazza a műszakregisztert is.</w:t>
      </w:r>
    </w:p>
    <w:p w:rsidR="003E5BD0" w:rsidRPr="003E5BD0" w:rsidRDefault="003E5BD0" w:rsidP="003E5BD0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hyperlink r:id="rId29" w:history="1">
        <w:r w:rsidRPr="003E5BD0">
          <w:rPr>
            <w:rFonts w:ascii="Helvetica" w:eastAsia="Times New Roman" w:hAnsi="Helvetica" w:cs="Helvetica"/>
            <w:b/>
            <w:bCs/>
            <w:color w:val="0000FF"/>
            <w:sz w:val="24"/>
            <w:szCs w:val="24"/>
            <w:u w:val="single"/>
            <w:lang w:eastAsia="hu-HU"/>
          </w:rPr>
          <w:t>http://www.ti.com/lit/gpn/pcm1704</w:t>
        </w:r>
      </w:hyperlink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 PCM1704 adatlap.</w:t>
      </w:r>
    </w:p>
    <w:p w:rsidR="003E5BD0" w:rsidRPr="003E5BD0" w:rsidRDefault="003E5BD0" w:rsidP="003E5BD0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hyperlink r:id="rId30" w:history="1">
        <w:r w:rsidRPr="003E5BD0">
          <w:rPr>
            <w:rFonts w:ascii="Helvetica" w:eastAsia="Times New Roman" w:hAnsi="Helvetica" w:cs="Helvetica"/>
            <w:b/>
            <w:bCs/>
            <w:color w:val="0000FF"/>
            <w:sz w:val="24"/>
            <w:szCs w:val="24"/>
            <w:u w:val="single"/>
            <w:lang w:eastAsia="hu-HU"/>
          </w:rPr>
          <w:t>http://www.ti.com/lit/gpn/opa627</w:t>
        </w:r>
      </w:hyperlink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 OPA627 adatlap.</w:t>
      </w:r>
    </w:p>
    <w:p w:rsidR="003E5BD0" w:rsidRPr="003E5BD0" w:rsidRDefault="003E5BD0" w:rsidP="003E5BD0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hyperlink r:id="rId31" w:history="1">
        <w:r w:rsidRPr="003E5BD0">
          <w:rPr>
            <w:rFonts w:ascii="Helvetica" w:eastAsia="Times New Roman" w:hAnsi="Helvetica" w:cs="Helvetica"/>
            <w:b/>
            <w:bCs/>
            <w:color w:val="0000FF"/>
            <w:sz w:val="24"/>
            <w:szCs w:val="24"/>
            <w:u w:val="single"/>
            <w:lang w:eastAsia="hu-HU"/>
          </w:rPr>
          <w:t>http://www.ti.com/lit/gpn/opa2134</w:t>
        </w:r>
      </w:hyperlink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 OPA2134 adatlap.</w:t>
      </w:r>
    </w:p>
    <w:p w:rsidR="003E5BD0" w:rsidRPr="003E5BD0" w:rsidRDefault="003E5BD0" w:rsidP="003E5BD0">
      <w:pPr>
        <w:spacing w:before="100" w:beforeAutospacing="1" w:after="100" w:afterAutospacing="1"/>
        <w:ind w:left="0" w:firstLine="0"/>
        <w:outlineLvl w:val="2"/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hu-HU"/>
        </w:rPr>
      </w:pPr>
      <w:bookmarkStart w:id="9" w:name="end"/>
      <w:r w:rsidRPr="003E5BD0">
        <w:rPr>
          <w:rFonts w:ascii="Helvetica" w:eastAsia="Times New Roman" w:hAnsi="Helvetica" w:cs="Helvetica"/>
          <w:b/>
          <w:bCs/>
          <w:color w:val="000000"/>
          <w:sz w:val="27"/>
          <w:szCs w:val="27"/>
          <w:lang w:eastAsia="hu-HU"/>
        </w:rPr>
        <w:t>Vége</w:t>
      </w:r>
      <w:bookmarkEnd w:id="9"/>
    </w:p>
    <w:p w:rsidR="003E5BD0" w:rsidRPr="003E5BD0" w:rsidRDefault="003E5BD0" w:rsidP="003E5BD0">
      <w:pPr>
        <w:spacing w:before="100" w:beforeAutospacing="1" w:after="100" w:afterAutospacing="1"/>
        <w:ind w:left="0" w:firstLine="0"/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</w:pPr>
      <w:proofErr w:type="gram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Ez a PCM1704 áramkörökkel ellátott DAC konstrukció jelenleg a legdrágább az összes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DAC-konstrukcióm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közül, de a legmagasabb minőséget képviseli. Megnéztem a kimeneti jelet oszcilloszkóppal, és egyszerűen nem láttam semmilyen interferenciát a digitális résztől az analóg felé. A kimeneti hangok számomra szárazabbak, mint az </w:t>
      </w:r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lastRenderedPageBreak/>
        <w:t xml:space="preserve">AD1865 alapú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DAC-nál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. Ennek oka valószínűleg a használt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aluláteresztő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szűrő. A DAC kimenete az I/V konverter után a szűrő előtt teljesen tökéletes, és most a legjobb, amit a konstrukcióimból látok és hallok. Semmit sem adnak hozzá, és semmi sem vész el. Az adatlapon le van írva,</w:t>
      </w:r>
      <w:proofErr w:type="gram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</w:t>
      </w:r>
      <w:proofErr w:type="gram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hogy a PCM1704 maximális mintavételi frekvenciája 96kHz 8x-os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túlmintavételezéssel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. Sikeresen tesztelem a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DAC-t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24bit/192kHz módban. A TI másik dokumentuma szerint a maximális mintavételi frekvencia 768 kHz, ami valószínűleg igaz. </w:t>
      </w:r>
      <w:r w:rsidRPr="003E5BD0">
        <w:rPr>
          <w:rFonts w:ascii="Helvetica" w:eastAsia="Times New Roman" w:hAnsi="Helvetica" w:cs="Helvetica"/>
          <w:color w:val="000000"/>
          <w:sz w:val="27"/>
          <w:szCs w:val="27"/>
          <w:shd w:val="clear" w:color="auto" w:fill="C9D7F1"/>
          <w:lang w:eastAsia="hu-HU"/>
        </w:rPr>
        <w:t>A kimeneten nincs kondenzátor. </w:t>
      </w:r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Az egy kimeneti DC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offset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1-en mértem. 6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mV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és 1,9 </w:t>
      </w:r>
      <w:proofErr w:type="spellStart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>mV</w:t>
      </w:r>
      <w:proofErr w:type="spellEnd"/>
      <w:r w:rsidRPr="003E5BD0">
        <w:rPr>
          <w:rFonts w:ascii="Helvetica" w:eastAsia="Times New Roman" w:hAnsi="Helvetica" w:cs="Helvetica"/>
          <w:color w:val="000000"/>
          <w:sz w:val="27"/>
          <w:szCs w:val="27"/>
          <w:lang w:eastAsia="hu-HU"/>
        </w:rPr>
        <w:t xml:space="preserve"> egy másikon, ami valószínűleg rendben van. Lehetőség van a DAC kombinálására mindkét típusú S/PDIF dekóderrel és USB DAC I2S kimenettel. Sajnos az áramkör NRND státuszú, így új konstrukciókhoz nem ajánlott. Kicsit szomorú vagyok, hogy a piacon nyeri az ár a minőség felett.</w:t>
      </w:r>
      <w:proofErr w:type="gramEnd"/>
    </w:p>
    <w:p w:rsidR="004839F3" w:rsidRDefault="004839F3"/>
    <w:sectPr w:rsidR="004839F3" w:rsidSect="003E5BD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B106A"/>
    <w:multiLevelType w:val="multilevel"/>
    <w:tmpl w:val="D5803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B32F01"/>
    <w:multiLevelType w:val="multilevel"/>
    <w:tmpl w:val="6E82E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5BD0"/>
    <w:rsid w:val="003E5BD0"/>
    <w:rsid w:val="004839F3"/>
    <w:rsid w:val="00C40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1">
    <w:name w:val="heading 1"/>
    <w:basedOn w:val="Norml"/>
    <w:link w:val="Cmsor1Char"/>
    <w:uiPriority w:val="9"/>
    <w:qFormat/>
    <w:rsid w:val="003E5BD0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rsid w:val="003E5BD0"/>
    <w:pPr>
      <w:spacing w:before="100" w:beforeAutospacing="1" w:after="100" w:afterAutospacing="1"/>
      <w:ind w:lef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3E5BD0"/>
    <w:pPr>
      <w:spacing w:before="100" w:beforeAutospacing="1" w:after="100" w:afterAutospacing="1"/>
      <w:ind w:left="0"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E5BD0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3E5BD0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3E5BD0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3E5BD0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3E5BD0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E5BD0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E5B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2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-pavouk-org.translate.goog/hw/modulardac/pcm1704_1_0_top_brd.pdf?_x_tr_sl=en&amp;_x_tr_tl=hu&amp;_x_tr_hl=hu&amp;_x_tr_pto=sc&amp;_x_tr_sch=http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translate.google.com/website?sl=en&amp;tl=hu&amp;hl=hu&amp;prev=search&amp;u=http://www.sakurasystems.com/articles/Kusunoki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-pavouk-org.translate.goog/hw/modulardac/gallery/IMG_2433.JPG?_x_tr_sl=en&amp;_x_tr_tl=hu&amp;_x_tr_hl=hu&amp;_x_tr_pto=sc&amp;_x_tr_sch=http" TargetMode="External"/><Relationship Id="rId7" Type="http://schemas.openxmlformats.org/officeDocument/2006/relationships/hyperlink" Target="https://www-pavouk-org.translate.goog/hw/modulardac/pcm1704_1_0.sch?_x_tr_sl=en&amp;_x_tr_tl=hu&amp;_x_tr_hl=hu&amp;_x_tr_pto=sc&amp;_x_tr_sch=http" TargetMode="External"/><Relationship Id="rId12" Type="http://schemas.openxmlformats.org/officeDocument/2006/relationships/image" Target="media/image6.png"/><Relationship Id="rId17" Type="http://schemas.openxmlformats.org/officeDocument/2006/relationships/hyperlink" Target="https://www-pavouk-org.translate.goog/hw/modulardac/pcm1704_1_0.brd?_x_tr_sl=en&amp;_x_tr_tl=hu&amp;_x_tr_hl=hu&amp;_x_tr_pto=sc&amp;_x_tr_sch=http" TargetMode="External"/><Relationship Id="rId25" Type="http://schemas.openxmlformats.org/officeDocument/2006/relationships/hyperlink" Target="https://translate.google.com/website?sl=en&amp;tl=hu&amp;hl=hu&amp;prev=search&amp;u=http://www.farnell.com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-pavouk-org.translate.goog/hw/modulardac/pcm1704_1_0_bot_brd.pdf?_x_tr_sl=en&amp;_x_tr_tl=hu&amp;_x_tr_hl=hu&amp;_x_tr_pto=sc&amp;_x_tr_sch=http" TargetMode="External"/><Relationship Id="rId20" Type="http://schemas.openxmlformats.org/officeDocument/2006/relationships/hyperlink" Target="https://www-pavouk-org.translate.goog/hw/modulardac/pcm1704_0_9.brd?_x_tr_sl=en&amp;_x_tr_tl=hu&amp;_x_tr_hl=hu&amp;_x_tr_pto=sc&amp;_x_tr_sch=http" TargetMode="External"/><Relationship Id="rId29" Type="http://schemas.openxmlformats.org/officeDocument/2006/relationships/hyperlink" Target="https://translate.google.com/website?sl=en&amp;tl=hu&amp;hl=hu&amp;prev=search&amp;u=http://www.ti.com/lit/gpn/pcm1704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translate.google.com/website?sl=en&amp;tl=hu&amp;hl=hu&amp;prev=search&amp;u=http://www.mev.cz/" TargetMode="External"/><Relationship Id="rId24" Type="http://schemas.openxmlformats.org/officeDocument/2006/relationships/image" Target="media/image10.jpe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7.png"/><Relationship Id="rId23" Type="http://schemas.openxmlformats.org/officeDocument/2006/relationships/hyperlink" Target="https://www-pavouk-org.translate.goog/hw/modulardac/gallery/IMG_2435.JPG?_x_tr_sl=en&amp;_x_tr_tl=hu&amp;_x_tr_hl=hu&amp;_x_tr_pto=sc&amp;_x_tr_sch=http" TargetMode="External"/><Relationship Id="rId28" Type="http://schemas.openxmlformats.org/officeDocument/2006/relationships/hyperlink" Target="https://translate.google.com/website?sl=en&amp;tl=hu&amp;hl=hu&amp;prev=search&amp;u=http://tech.juaneda.com/en/projects/digitaldecoder.html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www-pavouk-org.translate.goog/hw/modulardac/pcm1704_0_9_brd.pdf?_x_tr_sl=en&amp;_x_tr_tl=hu&amp;_x_tr_hl=hu&amp;_x_tr_pto=sc&amp;_x_tr_sch=http" TargetMode="External"/><Relationship Id="rId31" Type="http://schemas.openxmlformats.org/officeDocument/2006/relationships/hyperlink" Target="https://translate.google.com/website?sl=en&amp;tl=hu&amp;hl=hu&amp;prev=search&amp;u=http://www.ti.com/lit/gpn/opa213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www-pavouk-org.translate.goog/hw/modulardac/pcm1704_1_0.brd?_x_tr_sl=en&amp;_x_tr_tl=hu&amp;_x_tr_hl=hu&amp;_x_tr_pto=sc&amp;_x_tr_sch=http" TargetMode="External"/><Relationship Id="rId22" Type="http://schemas.openxmlformats.org/officeDocument/2006/relationships/image" Target="media/image9.jpeg"/><Relationship Id="rId27" Type="http://schemas.openxmlformats.org/officeDocument/2006/relationships/hyperlink" Target="https://translate.google.com/website?sl=en&amp;tl=hu&amp;hl=hu&amp;prev=search&amp;u=http://www.halidedesign.com/dsdac/design/" TargetMode="External"/><Relationship Id="rId30" Type="http://schemas.openxmlformats.org/officeDocument/2006/relationships/hyperlink" Target="https://translate.google.com/website?sl=en&amp;tl=hu&amp;hl=hu&amp;prev=search&amp;u=http://www.ti.com/lit/gpn/opa627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1327</Words>
  <Characters>9159</Characters>
  <Application>Microsoft Office Word</Application>
  <DocSecurity>0</DocSecurity>
  <Lines>76</Lines>
  <Paragraphs>20</Paragraphs>
  <ScaleCrop>false</ScaleCrop>
  <Company/>
  <LinksUpToDate>false</LinksUpToDate>
  <CharactersWithSpaces>10466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2022-04-28T11:48:00Z</dcterms:created>
  <dcterms:modified xsi:type="dcterms:W3CDTF">2022-04-28T11:52:00Z</dcterms:modified>
</cp:coreProperties>
</file>