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500" w:type="pct"/>
        <w:jc w:val="center"/>
        <w:tblCellSpacing w:w="5" w:type="dxa"/>
        <w:tblBorders>
          <w:top w:val="single" w:sz="2" w:space="0" w:color="C4C4C4"/>
          <w:left w:val="single" w:sz="2" w:space="0" w:color="C4C4C4"/>
          <w:bottom w:val="single" w:sz="2" w:space="0" w:color="C4C4C4"/>
          <w:right w:val="single" w:sz="2" w:space="0" w:color="C4C4C4"/>
        </w:tblBorders>
        <w:shd w:val="clear" w:color="auto" w:fill="27910A"/>
        <w:tblCellMar>
          <w:top w:w="50" w:type="dxa"/>
          <w:left w:w="50" w:type="dxa"/>
          <w:bottom w:w="50" w:type="dxa"/>
          <w:right w:w="50" w:type="dxa"/>
        </w:tblCellMar>
        <w:tblLook w:val="04A0"/>
      </w:tblPr>
      <w:tblGrid>
        <w:gridCol w:w="2015"/>
        <w:gridCol w:w="6267"/>
      </w:tblGrid>
      <w:tr w:rsidR="007C74EB" w:rsidRPr="007C74EB" w:rsidTr="007C74EB">
        <w:trPr>
          <w:trHeight w:val="600"/>
          <w:tblCellSpacing w:w="5" w:type="dxa"/>
          <w:jc w:val="center"/>
        </w:trPr>
        <w:tc>
          <w:tcPr>
            <w:tcW w:w="2000" w:type="dxa"/>
            <w:shd w:val="clear" w:color="auto" w:fill="E2FBD7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hu-HU"/>
              </w:rPr>
              <w:t>Rész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48"/>
                <w:lang w:eastAsia="hu-HU"/>
              </w:rPr>
              <w:t>2SD998</w:t>
            </w:r>
          </w:p>
        </w:tc>
      </w:tr>
      <w:tr w:rsidR="007C74EB" w:rsidRPr="007C74EB" w:rsidTr="007C74EB">
        <w:trPr>
          <w:trHeight w:val="600"/>
          <w:tblCellSpacing w:w="5" w:type="dxa"/>
          <w:jc w:val="center"/>
        </w:trPr>
        <w:tc>
          <w:tcPr>
            <w:tcW w:w="0" w:type="auto"/>
            <w:shd w:val="clear" w:color="auto" w:fill="E2FBD7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hu-HU"/>
              </w:rPr>
              <w:t>Leírás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lang w:eastAsia="hu-HU"/>
              </w:rPr>
              <w:t>SZILÍKON ERŐTRANZISZTOR</w:t>
            </w:r>
          </w:p>
        </w:tc>
      </w:tr>
      <w:tr w:rsidR="007C74EB" w:rsidRPr="007C74EB" w:rsidTr="007C74EB">
        <w:trPr>
          <w:trHeight w:val="600"/>
          <w:tblCellSpacing w:w="5" w:type="dxa"/>
          <w:jc w:val="center"/>
        </w:trPr>
        <w:tc>
          <w:tcPr>
            <w:tcW w:w="0" w:type="auto"/>
            <w:shd w:val="clear" w:color="auto" w:fill="E2FBD7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hu-HU"/>
              </w:rPr>
              <w:t>Funkció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SavantIC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Semiconductor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Product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Specifikáció Szilícium NPN teljesítménytranzisztorok 2 SD998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www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.</w:t>
            </w:r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br/>
              <w:t>adatlap4u.</w:t>
            </w:r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br/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com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LEÍRÁS ·TO-3PML csomaggal ·Kiegészítés a 2SB778 típushoz ALKALMAZÁSOK ·Nagyteljesítményű erősítő alkalmazások ·45~50W-os hangfrekvenciás erősítő kimeneti fokozathoz ajánlott PINNING PIN 1 2 3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Base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Collect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vagy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Emitter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3PM 1. </w:t>
            </w:r>
            <w:proofErr w:type="gram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ábra</w:t>
            </w:r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br/>
              <w:t>.</w:t>
            </w:r>
            <w:proofErr w:type="gram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) és szimbólum LEÍRÁS Abszolút maximális névleges értékek (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Ta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=</w:t>
            </w:r>
            <w:proofErr w:type="gram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25 )</w:t>
            </w:r>
            <w:proofErr w:type="gram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SZIMBÓLUM VCBO V CEO VEBO IC IB PC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Tj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Tstg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PARAMÉTER Kollektor-alapfeszültség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Kollektor-emitter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v feszültség </w:t>
            </w: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Emitter-alapfeszültség</w:t>
            </w:r>
            <w:proofErr w:type="spellEnd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 xml:space="preserve"> Kollektor áramerősség Alapáram Kollektor disszipáció a csomóponton.</w:t>
            </w:r>
          </w:p>
        </w:tc>
      </w:tr>
      <w:tr w:rsidR="007C74EB" w:rsidRPr="007C74EB" w:rsidTr="007C74EB">
        <w:trPr>
          <w:trHeight w:val="600"/>
          <w:tblCellSpacing w:w="5" w:type="dxa"/>
          <w:jc w:val="center"/>
        </w:trPr>
        <w:tc>
          <w:tcPr>
            <w:tcW w:w="0" w:type="auto"/>
            <w:shd w:val="clear" w:color="auto" w:fill="E2FBD7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hu-HU"/>
              </w:rPr>
              <w:t>Gyártás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C74EB">
              <w:rPr>
                <w:rFonts w:ascii="Times New Roman" w:eastAsia="Times New Roman" w:hAnsi="Times New Roman" w:cs="Times New Roman"/>
                <w:sz w:val="36"/>
                <w:szCs w:val="36"/>
                <w:lang w:eastAsia="hu-HU"/>
              </w:rPr>
              <w:t>SavantIC</w:t>
            </w:r>
            <w:proofErr w:type="spellEnd"/>
          </w:p>
        </w:tc>
      </w:tr>
      <w:tr w:rsidR="007C74EB" w:rsidRPr="007C74EB" w:rsidTr="007C74EB">
        <w:trPr>
          <w:trHeight w:val="600"/>
          <w:tblCellSpacing w:w="5" w:type="dxa"/>
          <w:jc w:val="center"/>
        </w:trPr>
        <w:tc>
          <w:tcPr>
            <w:tcW w:w="0" w:type="auto"/>
            <w:shd w:val="clear" w:color="auto" w:fill="E2FBD7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C74E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hu-HU"/>
              </w:rPr>
              <w:t>Adatlap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74EB" w:rsidRPr="007C74EB" w:rsidRDefault="007C74EB" w:rsidP="007C74EB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4" w:tgtFrame="_blank" w:history="1">
              <w:r w:rsidRPr="007C74EB">
                <w:rPr>
                  <w:rFonts w:ascii="Times New Roman" w:eastAsia="Times New Roman" w:hAnsi="Times New Roman" w:cs="Times New Roman"/>
                  <w:color w:val="0000FF"/>
                  <w:sz w:val="48"/>
                  <w:u w:val="single"/>
                  <w:lang w:eastAsia="hu-HU"/>
                </w:rPr>
                <w:t>Töltse </w:t>
              </w:r>
              <w:r w:rsidRPr="007C74EB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48"/>
                  <w:u w:val="single"/>
                  <w:lang w:eastAsia="hu-HU"/>
                </w:rPr>
                <w:t>le a 2SD998</w:t>
              </w:r>
              <w:r w:rsidRPr="007C74EB">
                <w:rPr>
                  <w:rFonts w:ascii="Times New Roman" w:eastAsia="Times New Roman" w:hAnsi="Times New Roman" w:cs="Times New Roman"/>
                  <w:color w:val="0000FF"/>
                  <w:sz w:val="48"/>
                  <w:u w:val="single"/>
                  <w:lang w:eastAsia="hu-HU"/>
                </w:rPr>
                <w:t> adatlapot</w:t>
              </w:r>
            </w:hyperlink>
          </w:p>
        </w:tc>
      </w:tr>
    </w:tbl>
    <w:p w:rsidR="007C74EB" w:rsidRPr="007C74EB" w:rsidRDefault="007C74EB" w:rsidP="007C74EB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hu-HU"/>
        </w:rPr>
        <w:lastRenderedPageBreak/>
        <w:drawing>
          <wp:inline distT="0" distB="0" distL="0" distR="0">
            <wp:extent cx="4029710" cy="5715000"/>
            <wp:effectExtent l="19050" t="0" r="8890" b="0"/>
            <wp:docPr id="1" name="Kép 1" descr="2SD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SD99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4EB" w:rsidRPr="007C74EB" w:rsidRDefault="007C74EB" w:rsidP="007C74EB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hu-HU"/>
        </w:rPr>
        <w:lastRenderedPageBreak/>
        <w:drawing>
          <wp:inline distT="0" distB="0" distL="0" distR="0">
            <wp:extent cx="4029710" cy="5715000"/>
            <wp:effectExtent l="19050" t="0" r="8890" b="0"/>
            <wp:docPr id="2" name="Kép 2" descr="2SD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SD99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4EB" w:rsidRPr="007C74EB" w:rsidRDefault="007C74EB" w:rsidP="007C74EB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7C74EB">
        <w:rPr>
          <w:rFonts w:ascii="Times New Roman" w:eastAsia="Times New Roman" w:hAnsi="Times New Roman" w:cs="Times New Roman"/>
          <w:color w:val="000000"/>
          <w:sz w:val="72"/>
          <w:szCs w:val="72"/>
          <w:lang w:eastAsia="hu-HU"/>
        </w:rPr>
        <w:t>Harmadik fél által ajánlott </w:t>
      </w:r>
      <w:hyperlink r:id="rId7" w:history="1">
        <w:r w:rsidRPr="007C74EB">
          <w:rPr>
            <w:rFonts w:ascii="Times New Roman" w:eastAsia="Times New Roman" w:hAnsi="Times New Roman" w:cs="Times New Roman"/>
            <w:b/>
            <w:bCs/>
            <w:color w:val="0000FF"/>
            <w:sz w:val="72"/>
            <w:u w:val="single"/>
            <w:lang w:eastAsia="hu-HU"/>
          </w:rPr>
          <w:t>2SD998</w:t>
        </w:r>
      </w:hyperlink>
      <w:r w:rsidRPr="007C74EB">
        <w:rPr>
          <w:rFonts w:ascii="Times New Roman" w:eastAsia="Times New Roman" w:hAnsi="Times New Roman" w:cs="Times New Roman"/>
          <w:color w:val="000000"/>
          <w:sz w:val="72"/>
          <w:szCs w:val="72"/>
          <w:lang w:eastAsia="hu-HU"/>
        </w:rPr>
        <w:t> adatlap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7C74EB"/>
    <w:rsid w:val="000476E7"/>
    <w:rsid w:val="004839F3"/>
    <w:rsid w:val="007C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7C74EB"/>
    <w:rPr>
      <w:b/>
      <w:bCs/>
    </w:rPr>
  </w:style>
  <w:style w:type="character" w:styleId="Kiemels">
    <w:name w:val="Emphasis"/>
    <w:basedOn w:val="Bekezdsalapbettpusa"/>
    <w:uiPriority w:val="20"/>
    <w:qFormat/>
    <w:rsid w:val="007C74EB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7C74EB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C74E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C74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atasheetspdf-com.translate.goog/datasheet/2SD998.html?_x_tr_sl=en&amp;_x_tr_tl=hu&amp;_x_tr_hl=hu&amp;_x_tr_pto=s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datasheetspdf-com.translate.goog/pdf-file/641112/SavantIC/2SD998/1?_x_tr_sl=en&amp;_x_tr_tl=hu&amp;_x_tr_hl=hu&amp;_x_tr_pto=s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2022-09-26T13:42:00Z</dcterms:created>
  <dcterms:modified xsi:type="dcterms:W3CDTF">2022-09-26T13:43:00Z</dcterms:modified>
</cp:coreProperties>
</file>