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B9" w:rsidRPr="00F670BC" w:rsidRDefault="000535B9" w:rsidP="000535B9">
      <w:pPr>
        <w:jc w:val="center"/>
        <w:rPr>
          <w:rFonts w:ascii="Arial" w:hAnsi="Arial" w:cs="Arial"/>
          <w:b/>
          <w:sz w:val="40"/>
          <w:szCs w:val="40"/>
        </w:rPr>
      </w:pPr>
      <w:proofErr w:type="spellStart"/>
      <w:proofErr w:type="gramStart"/>
      <w:r w:rsidRPr="00C27B19">
        <w:rPr>
          <w:rFonts w:ascii="Arial" w:hAnsi="Arial" w:cs="Arial"/>
          <w:b/>
          <w:sz w:val="40"/>
          <w:szCs w:val="40"/>
        </w:rPr>
        <w:t>Einhell</w:t>
      </w:r>
      <w:proofErr w:type="spellEnd"/>
      <w:r w:rsidRPr="00C27B19">
        <w:rPr>
          <w:rFonts w:ascii="Arial" w:hAnsi="Arial" w:cs="Arial"/>
          <w:b/>
          <w:sz w:val="40"/>
          <w:szCs w:val="40"/>
        </w:rPr>
        <w:t xml:space="preserve">   FA-G</w:t>
      </w:r>
      <w:proofErr w:type="gramEnd"/>
      <w:r w:rsidRPr="00C27B19">
        <w:rPr>
          <w:rFonts w:ascii="Arial" w:hAnsi="Arial" w:cs="Arial"/>
          <w:b/>
          <w:sz w:val="40"/>
          <w:szCs w:val="40"/>
        </w:rPr>
        <w:t xml:space="preserve"> 2601 Leírás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7.3 Felszerelési üzemmód Vigyázat: 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A felszerelési üzemmódnál a </w:t>
      </w:r>
      <w:proofErr w:type="spellStart"/>
      <w:r w:rsidRPr="000535B9">
        <w:rPr>
          <w:rFonts w:ascii="Arial" w:hAnsi="Arial" w:cs="Arial"/>
          <w:sz w:val="28"/>
          <w:szCs w:val="28"/>
        </w:rPr>
        <w:t>hajtómûvek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maximáslis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erôvel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üzemelnek, addig </w:t>
      </w:r>
      <w:proofErr w:type="spellStart"/>
      <w:r w:rsidRPr="000535B9">
        <w:rPr>
          <w:rFonts w:ascii="Arial" w:hAnsi="Arial" w:cs="Arial"/>
          <w:sz w:val="28"/>
          <w:szCs w:val="28"/>
        </w:rPr>
        <w:t>amig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Ön az </w:t>
      </w:r>
      <w:proofErr w:type="spellStart"/>
      <w:r w:rsidRPr="000535B9">
        <w:rPr>
          <w:rFonts w:ascii="Arial" w:hAnsi="Arial" w:cs="Arial"/>
          <w:sz w:val="28"/>
          <w:szCs w:val="28"/>
        </w:rPr>
        <w:t>ujával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</w:t>
      </w:r>
      <w:proofErr w:type="spellStart"/>
      <w:r w:rsidRPr="000535B9">
        <w:rPr>
          <w:rFonts w:ascii="Arial" w:hAnsi="Arial" w:cs="Arial"/>
          <w:sz w:val="28"/>
          <w:szCs w:val="28"/>
        </w:rPr>
        <w:t>megfelelô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nyomógombokat, „OPEN“ és „CLOSE“, üzemelteti (12-es oldal 31-es és 32- es pozíció). 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A </w:t>
      </w:r>
      <w:proofErr w:type="spellStart"/>
      <w:r w:rsidRPr="000535B9">
        <w:rPr>
          <w:rFonts w:ascii="Arial" w:hAnsi="Arial" w:cs="Arial"/>
          <w:sz w:val="28"/>
          <w:szCs w:val="28"/>
        </w:rPr>
        <w:t>vezérlô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sem ismeri fel a </w:t>
      </w:r>
      <w:proofErr w:type="spellStart"/>
      <w:r w:rsidRPr="000535B9">
        <w:rPr>
          <w:rFonts w:ascii="Arial" w:hAnsi="Arial" w:cs="Arial"/>
          <w:sz w:val="28"/>
          <w:szCs w:val="28"/>
        </w:rPr>
        <w:t>hajtómûvek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végállásait. A felszerelési üzemmódnál okozott károkért nem szavatol a gyártó! A felszerelési üzemmódban a meghajtási egységeket kézzel el lehet állítani, azért hogy kapuoszlopokra és a kapura való mechanikus felszerelés </w:t>
      </w:r>
      <w:proofErr w:type="spellStart"/>
      <w:r w:rsidRPr="000535B9">
        <w:rPr>
          <w:rFonts w:ascii="Arial" w:hAnsi="Arial" w:cs="Arial"/>
          <w:sz w:val="28"/>
          <w:szCs w:val="28"/>
        </w:rPr>
        <w:t>egyszerû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legyen.</w:t>
      </w:r>
    </w:p>
    <w:p w:rsidR="00893BE4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 A felszerelési üzemmódba kerüléshez, a </w:t>
      </w:r>
      <w:proofErr w:type="spellStart"/>
      <w:r w:rsidRPr="000535B9">
        <w:rPr>
          <w:rFonts w:ascii="Arial" w:hAnsi="Arial" w:cs="Arial"/>
          <w:sz w:val="28"/>
          <w:szCs w:val="28"/>
        </w:rPr>
        <w:t>következô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módon kell eljárni: bekapcsolni az áramot a tanulási nyomógombot nyomni és nyomva tartani a RESET nyomógombra nyomni, </w:t>
      </w:r>
      <w:proofErr w:type="spellStart"/>
      <w:r w:rsidRPr="000535B9">
        <w:rPr>
          <w:rFonts w:ascii="Arial" w:hAnsi="Arial" w:cs="Arial"/>
          <w:sz w:val="28"/>
          <w:szCs w:val="28"/>
        </w:rPr>
        <w:t>amig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az LED nem világit elengedni a nyomógombokat az „OPEN“ és a „CLOSE“ nyomógombok által a </w:t>
      </w:r>
      <w:proofErr w:type="spellStart"/>
      <w:r w:rsidRPr="000535B9">
        <w:rPr>
          <w:rFonts w:ascii="Arial" w:hAnsi="Arial" w:cs="Arial"/>
          <w:sz w:val="28"/>
          <w:szCs w:val="28"/>
        </w:rPr>
        <w:t>hajtómûvet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kívánt helyzetbe lehet állítani. A motor 1 és a motor 2 közötti átkapcsolást a tanulógomb rövid megnyomása által lehet elvégezni. A tanulógomb hosszú nyomva tartása által lehet a </w:t>
      </w:r>
      <w:proofErr w:type="spellStart"/>
      <w:r w:rsidRPr="000535B9">
        <w:rPr>
          <w:rFonts w:ascii="Arial" w:hAnsi="Arial" w:cs="Arial"/>
          <w:sz w:val="28"/>
          <w:szCs w:val="28"/>
        </w:rPr>
        <w:t>felszerelé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si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üzemmódot elhagyni és </w:t>
      </w:r>
      <w:proofErr w:type="spellStart"/>
      <w:r w:rsidRPr="000535B9">
        <w:rPr>
          <w:rFonts w:ascii="Arial" w:hAnsi="Arial" w:cs="Arial"/>
          <w:sz w:val="28"/>
          <w:szCs w:val="28"/>
        </w:rPr>
        <w:t>autómatikusan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végállások </w:t>
      </w:r>
      <w:proofErr w:type="spellStart"/>
      <w:r w:rsidRPr="000535B9">
        <w:rPr>
          <w:rFonts w:ascii="Arial" w:hAnsi="Arial" w:cs="Arial"/>
          <w:sz w:val="28"/>
          <w:szCs w:val="28"/>
        </w:rPr>
        <w:t>ta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nulási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eljárását aktiválni. Ezután mindig a 12-es pont alatti tanulási folyamatot kell elvégezni, </w:t>
      </w:r>
      <w:proofErr w:type="spellStart"/>
      <w:r w:rsidRPr="000535B9">
        <w:rPr>
          <w:rFonts w:ascii="Arial" w:hAnsi="Arial" w:cs="Arial"/>
          <w:sz w:val="28"/>
          <w:szCs w:val="28"/>
        </w:rPr>
        <w:t>vagypedig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lekapcsolni az áramot. Az áram újra bekapcsolása után, a tanulási folyamat </w:t>
      </w:r>
      <w:proofErr w:type="spellStart"/>
      <w:r w:rsidRPr="000535B9">
        <w:rPr>
          <w:rFonts w:ascii="Arial" w:hAnsi="Arial" w:cs="Arial"/>
          <w:sz w:val="28"/>
          <w:szCs w:val="28"/>
        </w:rPr>
        <w:t>autómatiku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san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újra aktiválva lesz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12. Üzembe helyezés 12.1 Tanulási folyamat, a szárnyak </w:t>
      </w:r>
      <w:proofErr w:type="spellStart"/>
      <w:r w:rsidRPr="000535B9">
        <w:rPr>
          <w:rFonts w:ascii="Arial" w:hAnsi="Arial" w:cs="Arial"/>
          <w:sz w:val="28"/>
          <w:szCs w:val="28"/>
        </w:rPr>
        <w:t>végpozí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ciójának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beállítása Utasítás: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 A tanulási folyamat a felszerelési üzemmód elhagyása után mindig aktiválva van (a tanuló nyomógomb </w:t>
      </w:r>
      <w:proofErr w:type="spellStart"/>
      <w:r w:rsidRPr="000535B9">
        <w:rPr>
          <w:rFonts w:ascii="Arial" w:hAnsi="Arial" w:cs="Arial"/>
          <w:sz w:val="28"/>
          <w:szCs w:val="28"/>
        </w:rPr>
        <w:t>meletti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piros LED villog), ezért ebben az esetben elmarad a tanuló nyomógomb rövid nyomása. A szárnyak pozíciójának a beállítása bekapcsolni az áramot a tanulási nyomógombot (LERN) rövid megnyomása után (1 másodpercnél kevesebb) indul a tanulási folyamat LERN LED villog </w:t>
      </w:r>
      <w:proofErr w:type="gramStart"/>
      <w:r w:rsidRPr="000535B9">
        <w:rPr>
          <w:rFonts w:ascii="Arial" w:hAnsi="Arial" w:cs="Arial"/>
          <w:sz w:val="28"/>
          <w:szCs w:val="28"/>
        </w:rPr>
        <w:t>A</w:t>
      </w:r>
      <w:proofErr w:type="gramEnd"/>
      <w:r w:rsidRPr="000535B9">
        <w:rPr>
          <w:rFonts w:ascii="Arial" w:hAnsi="Arial" w:cs="Arial"/>
          <w:sz w:val="28"/>
          <w:szCs w:val="28"/>
        </w:rPr>
        <w:t>.)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 A végpozíciók beállítása: 1.-ô </w:t>
      </w:r>
      <w:proofErr w:type="spellStart"/>
      <w:r w:rsidRPr="000535B9">
        <w:rPr>
          <w:rFonts w:ascii="Arial" w:hAnsi="Arial" w:cs="Arial"/>
          <w:sz w:val="28"/>
          <w:szCs w:val="28"/>
        </w:rPr>
        <w:t>hajtómû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„CLOSE“ (start) nyomógombot addig nyomni, </w:t>
      </w:r>
      <w:proofErr w:type="spellStart"/>
      <w:r w:rsidRPr="000535B9">
        <w:rPr>
          <w:rFonts w:ascii="Arial" w:hAnsi="Arial" w:cs="Arial"/>
          <w:sz w:val="28"/>
          <w:szCs w:val="28"/>
        </w:rPr>
        <w:t>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„ZU“ végpozíciót el nem érte. a „LERN“ nyomógombot cca. 2 másodpercig nyomni. LERN LED cca. 2 másodpercre </w:t>
      </w:r>
      <w:proofErr w:type="gramStart"/>
      <w:r w:rsidRPr="000535B9">
        <w:rPr>
          <w:rFonts w:ascii="Arial" w:hAnsi="Arial" w:cs="Arial"/>
          <w:sz w:val="28"/>
          <w:szCs w:val="28"/>
        </w:rPr>
        <w:t>felvilágít</w:t>
      </w:r>
      <w:proofErr w:type="gramEnd"/>
      <w:r w:rsidRPr="000535B9">
        <w:rPr>
          <w:rFonts w:ascii="Arial" w:hAnsi="Arial" w:cs="Arial"/>
          <w:sz w:val="28"/>
          <w:szCs w:val="28"/>
        </w:rPr>
        <w:t xml:space="preserve"> majd ismét tovább villog. az „OPEN“ nyomógombot addig nyomni, </w:t>
      </w:r>
      <w:proofErr w:type="spellStart"/>
      <w:r w:rsidRPr="000535B9">
        <w:rPr>
          <w:rFonts w:ascii="Arial" w:hAnsi="Arial" w:cs="Arial"/>
          <w:sz w:val="28"/>
          <w:szCs w:val="28"/>
        </w:rPr>
        <w:t>amig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az „AUF“ vég pozíciót el nem éri. a „LERN“ nyomógombot cca. 2 másodpercig nyomni. LERN LED cca. 2 másodpercre </w:t>
      </w:r>
      <w:proofErr w:type="gramStart"/>
      <w:r w:rsidRPr="000535B9">
        <w:rPr>
          <w:rFonts w:ascii="Arial" w:hAnsi="Arial" w:cs="Arial"/>
          <w:sz w:val="28"/>
          <w:szCs w:val="28"/>
        </w:rPr>
        <w:t>felvilágít</w:t>
      </w:r>
      <w:proofErr w:type="gramEnd"/>
      <w:r w:rsidRPr="000535B9">
        <w:rPr>
          <w:rFonts w:ascii="Arial" w:hAnsi="Arial" w:cs="Arial"/>
          <w:sz w:val="28"/>
          <w:szCs w:val="28"/>
        </w:rPr>
        <w:t xml:space="preserve"> majd ismét tovább villog. B.)</w:t>
      </w:r>
    </w:p>
    <w:p w:rsidR="000535B9" w:rsidRPr="000535B9" w:rsidRDefault="000535B9">
      <w:pPr>
        <w:rPr>
          <w:rFonts w:ascii="Arial" w:hAnsi="Arial" w:cs="Arial"/>
          <w:sz w:val="28"/>
          <w:szCs w:val="28"/>
        </w:rPr>
      </w:pPr>
      <w:r w:rsidRPr="000535B9">
        <w:rPr>
          <w:rFonts w:ascii="Arial" w:hAnsi="Arial" w:cs="Arial"/>
          <w:sz w:val="28"/>
          <w:szCs w:val="28"/>
        </w:rPr>
        <w:t xml:space="preserve"> A végpozíciók beállítása: 2.-ik </w:t>
      </w:r>
      <w:proofErr w:type="spellStart"/>
      <w:r w:rsidRPr="000535B9">
        <w:rPr>
          <w:rFonts w:ascii="Arial" w:hAnsi="Arial" w:cs="Arial"/>
          <w:sz w:val="28"/>
          <w:szCs w:val="28"/>
        </w:rPr>
        <w:t>hajtómû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„CLOSE“ (start) nyomógombot addig nyomni, </w:t>
      </w:r>
      <w:proofErr w:type="spellStart"/>
      <w:r w:rsidRPr="000535B9">
        <w:rPr>
          <w:rFonts w:ascii="Arial" w:hAnsi="Arial" w:cs="Arial"/>
          <w:sz w:val="28"/>
          <w:szCs w:val="28"/>
        </w:rPr>
        <w:t>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 „ZU“ végpozíciót el nem érte. a „LERN“ nyomógombot cca. 2 másodpercig nyomni. LERN LED cca. 2 másodpercre </w:t>
      </w:r>
      <w:proofErr w:type="gramStart"/>
      <w:r w:rsidRPr="000535B9">
        <w:rPr>
          <w:rFonts w:ascii="Arial" w:hAnsi="Arial" w:cs="Arial"/>
          <w:sz w:val="28"/>
          <w:szCs w:val="28"/>
        </w:rPr>
        <w:t>felvilágít</w:t>
      </w:r>
      <w:proofErr w:type="gramEnd"/>
      <w:r w:rsidRPr="000535B9">
        <w:rPr>
          <w:rFonts w:ascii="Arial" w:hAnsi="Arial" w:cs="Arial"/>
          <w:sz w:val="28"/>
          <w:szCs w:val="28"/>
        </w:rPr>
        <w:t xml:space="preserve"> majd ismét tovább villog. az „OPEN“ nyomógombot addig nyomni, </w:t>
      </w:r>
      <w:proofErr w:type="spellStart"/>
      <w:r w:rsidRPr="000535B9">
        <w:rPr>
          <w:rFonts w:ascii="Arial" w:hAnsi="Arial" w:cs="Arial"/>
          <w:sz w:val="28"/>
          <w:szCs w:val="28"/>
        </w:rPr>
        <w:t>amig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az „AUF“ vég pozíciót el nem éri. a „LERN“ nyomógombot cca. 2 másodpercig nyomni. LERN LED kialszik, ha minden rendben van (de enyhén </w:t>
      </w:r>
      <w:proofErr w:type="spellStart"/>
      <w:r w:rsidRPr="000535B9">
        <w:rPr>
          <w:rFonts w:ascii="Arial" w:hAnsi="Arial" w:cs="Arial"/>
          <w:sz w:val="28"/>
          <w:szCs w:val="28"/>
        </w:rPr>
        <w:t>to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535B9">
        <w:rPr>
          <w:rFonts w:ascii="Arial" w:hAnsi="Arial" w:cs="Arial"/>
          <w:sz w:val="28"/>
          <w:szCs w:val="28"/>
        </w:rPr>
        <w:t>vább</w:t>
      </w:r>
      <w:proofErr w:type="spellEnd"/>
      <w:r w:rsidRPr="000535B9">
        <w:rPr>
          <w:rFonts w:ascii="Arial" w:hAnsi="Arial" w:cs="Arial"/>
          <w:sz w:val="28"/>
          <w:szCs w:val="28"/>
        </w:rPr>
        <w:t xml:space="preserve"> is pisloghat).</w:t>
      </w:r>
    </w:p>
    <w:sectPr w:rsidR="000535B9" w:rsidRPr="000535B9" w:rsidSect="000535B9">
      <w:pgSz w:w="11906" w:h="16838"/>
      <w:pgMar w:top="454" w:right="567" w:bottom="45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535B9"/>
    <w:rsid w:val="00013BDA"/>
    <w:rsid w:val="000535B9"/>
    <w:rsid w:val="00893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3BE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MrauLajos</dc:creator>
  <cp:lastModifiedBy>MrauLajos</cp:lastModifiedBy>
  <cp:revision>2</cp:revision>
  <dcterms:created xsi:type="dcterms:W3CDTF">2019-05-04T05:47:00Z</dcterms:created>
  <dcterms:modified xsi:type="dcterms:W3CDTF">2019-05-04T05:54:00Z</dcterms:modified>
</cp:coreProperties>
</file>